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E0125" w14:textId="617F5744" w:rsidR="00C64AF4" w:rsidRDefault="00C64AF4">
      <w:pPr>
        <w:pStyle w:val="CRCoverPage"/>
        <w:tabs>
          <w:tab w:val="right" w:pos="9639"/>
        </w:tabs>
        <w:spacing w:after="0"/>
        <w:rPr>
          <w:b/>
          <w:sz w:val="24"/>
          <w:lang w:val="en-US" w:eastAsia="zh-CN"/>
        </w:rPr>
      </w:pPr>
      <w:r>
        <w:rPr>
          <w:b/>
          <w:sz w:val="24"/>
          <w:lang w:val="en-US" w:eastAsia="zh-CN"/>
        </w:rPr>
        <w:t xml:space="preserve">3GPP TSG RAN </w:t>
      </w:r>
      <w:r w:rsidR="00703589" w:rsidRPr="00202F0C">
        <w:rPr>
          <w:rFonts w:cs="Arial"/>
          <w:b/>
          <w:sz w:val="24"/>
          <w:szCs w:val="24"/>
        </w:rPr>
        <w:t>Rel-18 workshop</w:t>
      </w:r>
      <w:r w:rsidR="00703589" w:rsidRPr="00202F0C" w:rsidDel="00552F8F">
        <w:rPr>
          <w:b/>
          <w:sz w:val="22"/>
          <w:szCs w:val="18"/>
          <w:lang w:val="en-US" w:eastAsia="zh-CN"/>
        </w:rPr>
        <w:t xml:space="preserve"> </w:t>
      </w:r>
      <w:r>
        <w:rPr>
          <w:b/>
          <w:sz w:val="24"/>
          <w:lang w:val="en-US" w:eastAsia="zh-CN"/>
        </w:rPr>
        <w:tab/>
      </w:r>
      <w:r w:rsidR="00D7645C" w:rsidRPr="00D7645C">
        <w:rPr>
          <w:b/>
          <w:sz w:val="24"/>
          <w:lang w:val="en-US" w:eastAsia="zh-CN"/>
        </w:rPr>
        <w:t>RWS-210382</w:t>
      </w:r>
    </w:p>
    <w:p w14:paraId="6AE64221" w14:textId="6D43BFC4" w:rsidR="006961C6" w:rsidRPr="00A079D3" w:rsidRDefault="001F59F9" w:rsidP="006961C6">
      <w:pPr>
        <w:keepLines/>
        <w:tabs>
          <w:tab w:val="left" w:pos="567"/>
        </w:tabs>
        <w:rPr>
          <w:rFonts w:ascii="Arial" w:hAnsi="Arial" w:cs="Arial"/>
          <w:b/>
          <w:sz w:val="28"/>
          <w:szCs w:val="28"/>
        </w:rPr>
      </w:pPr>
      <w:r>
        <w:rPr>
          <w:rFonts w:ascii="Arial" w:hAnsi="Arial" w:cs="Arial"/>
          <w:b/>
          <w:sz w:val="24"/>
        </w:rPr>
        <w:t xml:space="preserve">Electronic Meeting, </w:t>
      </w:r>
      <w:r w:rsidR="00AC1C4B">
        <w:rPr>
          <w:rFonts w:ascii="Arial" w:hAnsi="Arial" w:cs="Arial"/>
          <w:b/>
          <w:sz w:val="24"/>
        </w:rPr>
        <w:t>June</w:t>
      </w:r>
      <w:r w:rsidR="006961C6" w:rsidRPr="00202F0C">
        <w:rPr>
          <w:rFonts w:ascii="Arial" w:hAnsi="Arial" w:cs="Arial"/>
          <w:b/>
          <w:sz w:val="24"/>
          <w:szCs w:val="24"/>
        </w:rPr>
        <w:t xml:space="preserve"> 28 - July 2, 2021</w:t>
      </w:r>
    </w:p>
    <w:p w14:paraId="534EC2CE" w14:textId="1E83CAB3" w:rsidR="00C64AF4" w:rsidRDefault="00C64AF4">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color w:val="000000"/>
          <w:sz w:val="24"/>
          <w:lang w:val="en-US" w:eastAsia="zh-CN"/>
        </w:rPr>
        <w:tab/>
      </w:r>
    </w:p>
    <w:p w14:paraId="0F9434ED" w14:textId="377AC144"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AC1C4B">
        <w:rPr>
          <w:rFonts w:ascii="Arial" w:hAnsi="Arial"/>
          <w:b/>
          <w:lang w:val="en-US" w:eastAsia="zh-CN"/>
        </w:rPr>
        <w:t>Ericsson</w:t>
      </w:r>
    </w:p>
    <w:p w14:paraId="43BF24A4" w14:textId="532FC88A"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710690">
        <w:rPr>
          <w:rFonts w:ascii="Arial" w:eastAsia="Batang" w:hAnsi="Arial" w:cs="Arial"/>
          <w:b/>
          <w:lang w:eastAsia="zh-CN"/>
        </w:rPr>
        <w:t>Dra</w:t>
      </w:r>
      <w:r w:rsidR="00531D04">
        <w:rPr>
          <w:rFonts w:ascii="Arial" w:eastAsia="Batang" w:hAnsi="Arial" w:cs="Arial"/>
          <w:b/>
          <w:lang w:eastAsia="zh-CN"/>
        </w:rPr>
        <w:t xml:space="preserve">ft New </w:t>
      </w:r>
      <w:r>
        <w:rPr>
          <w:rFonts w:ascii="Arial" w:hAnsi="Arial" w:cs="Arial" w:hint="eastAsia"/>
          <w:b/>
          <w:lang w:eastAsia="zh-CN"/>
        </w:rPr>
        <w:t xml:space="preserve">SID: </w:t>
      </w:r>
      <w:r w:rsidR="00AC1C4B" w:rsidRPr="00AC1C4B">
        <w:rPr>
          <w:rFonts w:ascii="Arial" w:hAnsi="Arial"/>
          <w:b/>
          <w:lang w:val="en-US" w:eastAsia="zh-CN"/>
        </w:rPr>
        <w:t>Study on AI</w:t>
      </w:r>
      <w:r w:rsidR="00347898">
        <w:rPr>
          <w:rFonts w:ascii="Arial" w:hAnsi="Arial"/>
          <w:b/>
          <w:lang w:val="en-US" w:eastAsia="zh-CN"/>
        </w:rPr>
        <w:t>/</w:t>
      </w:r>
      <w:r w:rsidR="00AC1C4B" w:rsidRPr="00AC1C4B">
        <w:rPr>
          <w:rFonts w:ascii="Arial" w:hAnsi="Arial"/>
          <w:b/>
          <w:lang w:val="en-US" w:eastAsia="zh-CN"/>
        </w:rPr>
        <w:t xml:space="preserve">ML </w:t>
      </w:r>
      <w:r w:rsidR="00C46DDF">
        <w:rPr>
          <w:rFonts w:ascii="Arial" w:hAnsi="Arial"/>
          <w:b/>
          <w:lang w:val="en-US" w:eastAsia="zh-CN"/>
        </w:rPr>
        <w:t>f</w:t>
      </w:r>
      <w:r w:rsidR="00202F0C">
        <w:rPr>
          <w:rFonts w:ascii="Arial" w:hAnsi="Arial"/>
          <w:b/>
          <w:lang w:val="en-US" w:eastAsia="zh-CN"/>
        </w:rPr>
        <w:t>o</w:t>
      </w:r>
      <w:r w:rsidR="00C46DDF">
        <w:rPr>
          <w:rFonts w:ascii="Arial" w:hAnsi="Arial"/>
          <w:b/>
          <w:lang w:val="en-US" w:eastAsia="zh-CN"/>
        </w:rPr>
        <w:t>r PHY enhancements</w:t>
      </w:r>
    </w:p>
    <w:p w14:paraId="2F31C710" w14:textId="1AEFD554"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412525">
        <w:rPr>
          <w:rFonts w:ascii="Arial" w:hAnsi="Arial"/>
          <w:b/>
          <w:lang w:eastAsia="zh-CN"/>
        </w:rPr>
        <w:t>4.3</w:t>
      </w:r>
    </w:p>
    <w:p w14:paraId="23AE8602" w14:textId="77777777" w:rsidR="00C64AF4" w:rsidRDefault="00C64AF4">
      <w:pPr>
        <w:spacing w:before="120"/>
        <w:jc w:val="center"/>
        <w:rPr>
          <w:rFonts w:ascii="Arial" w:hAnsi="Arial" w:cs="Arial"/>
          <w:sz w:val="36"/>
          <w:szCs w:val="36"/>
        </w:rPr>
      </w:pPr>
      <w:r>
        <w:rPr>
          <w:rFonts w:ascii="Arial" w:hAnsi="Arial" w:cs="Arial"/>
          <w:sz w:val="36"/>
          <w:szCs w:val="36"/>
        </w:rPr>
        <w:t>3GPP™ Work Item Description</w:t>
      </w:r>
    </w:p>
    <w:p w14:paraId="7957C25B" w14:textId="77777777" w:rsidR="00C64AF4" w:rsidRDefault="00C64AF4">
      <w:pPr>
        <w:jc w:val="center"/>
        <w:rPr>
          <w:rFonts w:cs="Arial"/>
          <w:lang w:val="en-US" w:eastAsia="zh-CN"/>
        </w:rPr>
      </w:pPr>
      <w:r>
        <w:t xml:space="preserve">For guidance, see </w:t>
      </w:r>
      <w:hyperlink r:id="rId13" w:history="1">
        <w:r>
          <w:rPr>
            <w:rStyle w:val="Hyperlink"/>
          </w:rPr>
          <w:t>3GPP Working Procedures</w:t>
        </w:r>
      </w:hyperlink>
      <w:r>
        <w:t xml:space="preserve">, article 39; and </w:t>
      </w:r>
      <w:hyperlink r:id="rId14" w:history="1">
        <w:r>
          <w:rPr>
            <w:rStyle w:val="Hyperlink"/>
          </w:rPr>
          <w:t>3GPP TR 21.900</w:t>
        </w:r>
      </w:hyperlink>
      <w:r>
        <w:t>.</w:t>
      </w:r>
      <w:r>
        <w:br/>
      </w:r>
      <w:r>
        <w:rPr>
          <w:rFonts w:cs="Arial"/>
          <w:lang w:val="en-US" w:eastAsia="zh-CN"/>
        </w:rPr>
        <w:t xml:space="preserve">Comprehensive instructions can be found at </w:t>
      </w:r>
      <w:hyperlink r:id="rId15" w:history="1">
        <w:r>
          <w:rPr>
            <w:rStyle w:val="Hyperlink"/>
            <w:rFonts w:cs="Arial"/>
            <w:lang w:val="en-US" w:eastAsia="zh-CN"/>
          </w:rPr>
          <w:t>http://www.3gpp.org/Work-Items</w:t>
        </w:r>
      </w:hyperlink>
    </w:p>
    <w:p w14:paraId="36C80FC6" w14:textId="0F65E5DB" w:rsidR="00C64AF4" w:rsidRDefault="00C64AF4">
      <w:pPr>
        <w:pStyle w:val="Heading1"/>
        <w:rPr>
          <w:lang w:eastAsia="zh-CN"/>
        </w:rPr>
      </w:pPr>
      <w:r>
        <w:t xml:space="preserve">Title: </w:t>
      </w:r>
      <w:r>
        <w:tab/>
      </w:r>
      <w:r>
        <w:rPr>
          <w:b/>
          <w:lang w:val="en-US"/>
        </w:rPr>
        <w:t xml:space="preserve">Study </w:t>
      </w:r>
      <w:r>
        <w:rPr>
          <w:rFonts w:hint="eastAsia"/>
          <w:b/>
          <w:lang w:val="en-US"/>
        </w:rPr>
        <w:t>on</w:t>
      </w:r>
      <w:r w:rsidR="000E658F">
        <w:rPr>
          <w:b/>
          <w:lang w:val="en-US"/>
        </w:rPr>
        <w:t xml:space="preserve"> AI</w:t>
      </w:r>
      <w:r w:rsidR="00347898">
        <w:rPr>
          <w:b/>
          <w:lang w:val="en-US"/>
        </w:rPr>
        <w:t>/</w:t>
      </w:r>
      <w:r w:rsidR="000E658F">
        <w:rPr>
          <w:b/>
          <w:lang w:val="en-US"/>
        </w:rPr>
        <w:t xml:space="preserve">ML </w:t>
      </w:r>
      <w:r w:rsidR="00850186">
        <w:rPr>
          <w:b/>
          <w:lang w:val="en-US"/>
        </w:rPr>
        <w:t>for PHY enhancements</w:t>
      </w:r>
      <w:r>
        <w:rPr>
          <w:b/>
          <w:lang w:val="en-US"/>
        </w:rPr>
        <w:t xml:space="preserve"> </w:t>
      </w:r>
    </w:p>
    <w:p w14:paraId="3411FC5E" w14:textId="20487B3A" w:rsidR="00C64AF4" w:rsidRDefault="00C64AF4">
      <w:pPr>
        <w:pStyle w:val="Heading2"/>
        <w:tabs>
          <w:tab w:val="left" w:pos="2552"/>
        </w:tabs>
        <w:rPr>
          <w:lang w:eastAsia="zh-CN"/>
        </w:rPr>
      </w:pPr>
      <w:r>
        <w:t>Acronym:</w:t>
      </w:r>
      <w:r w:rsidR="001F59F9">
        <w:t xml:space="preserve"> </w:t>
      </w:r>
    </w:p>
    <w:p w14:paraId="310B6908" w14:textId="61084B0D" w:rsidR="00C64AF4" w:rsidRDefault="00C64AF4">
      <w:pPr>
        <w:pStyle w:val="Heading2"/>
        <w:rPr>
          <w:lang w:eastAsia="zh-CN"/>
        </w:rPr>
      </w:pPr>
      <w:r>
        <w:t xml:space="preserve">Unique identifier: </w:t>
      </w:r>
    </w:p>
    <w:p w14:paraId="1DC92B4E" w14:textId="77777777"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14:paraId="498F092E" w14:textId="77777777"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F600C3F" w14:textId="77777777" w:rsidR="00C64AF4" w:rsidRDefault="00C64AF4">
      <w:pPr>
        <w:pStyle w:val="NO"/>
        <w:spacing w:after="0"/>
        <w:rPr>
          <w:color w:val="0000FF"/>
        </w:rPr>
      </w:pPr>
      <w:r>
        <w:rPr>
          <w:color w:val="0000FF"/>
        </w:rPr>
        <w:tab/>
        <w:t>Please tick (X) the applicable box(es) in the table below:</w:t>
      </w:r>
    </w:p>
    <w:p w14:paraId="72C27AE4" w14:textId="77777777"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14:paraId="4029667C" w14:textId="77777777">
        <w:trPr>
          <w:jc w:val="center"/>
        </w:trPr>
        <w:tc>
          <w:tcPr>
            <w:tcW w:w="3544" w:type="dxa"/>
            <w:shd w:val="clear" w:color="auto" w:fill="E0E0E0"/>
            <w:tcMar>
              <w:top w:w="28" w:type="dxa"/>
              <w:bottom w:w="28" w:type="dxa"/>
            </w:tcMar>
          </w:tcPr>
          <w:p w14:paraId="29F16AE6" w14:textId="77777777" w:rsidR="00C64AF4" w:rsidRDefault="00C64AF4">
            <w:pPr>
              <w:pStyle w:val="TAL"/>
              <w:rPr>
                <w:b/>
                <w:bCs/>
                <w:color w:val="0000FF"/>
              </w:rPr>
            </w:pPr>
            <w:r>
              <w:rPr>
                <w:b/>
                <w:bCs/>
                <w:color w:val="0000FF"/>
              </w:rPr>
              <w:t>This WID includes a Core part</w:t>
            </w:r>
          </w:p>
        </w:tc>
        <w:tc>
          <w:tcPr>
            <w:tcW w:w="862" w:type="dxa"/>
            <w:tcMar>
              <w:top w:w="28" w:type="dxa"/>
              <w:bottom w:w="28" w:type="dxa"/>
            </w:tcMar>
          </w:tcPr>
          <w:p w14:paraId="2D9ECCF4" w14:textId="77777777" w:rsidR="00C64AF4" w:rsidRDefault="00C64AF4">
            <w:pPr>
              <w:pStyle w:val="TAL"/>
              <w:jc w:val="center"/>
              <w:rPr>
                <w:b/>
                <w:bCs/>
              </w:rPr>
            </w:pPr>
          </w:p>
        </w:tc>
      </w:tr>
      <w:tr w:rsidR="00C64AF4" w14:paraId="23242D6C" w14:textId="77777777">
        <w:trPr>
          <w:jc w:val="center"/>
        </w:trPr>
        <w:tc>
          <w:tcPr>
            <w:tcW w:w="3544" w:type="dxa"/>
            <w:shd w:val="clear" w:color="auto" w:fill="E0E0E0"/>
            <w:tcMar>
              <w:top w:w="28" w:type="dxa"/>
              <w:bottom w:w="28" w:type="dxa"/>
            </w:tcMar>
          </w:tcPr>
          <w:p w14:paraId="0F4D8595" w14:textId="77777777"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14:paraId="2C0A5323" w14:textId="77777777" w:rsidR="00C64AF4" w:rsidRDefault="00C64AF4">
            <w:pPr>
              <w:pStyle w:val="TAL"/>
              <w:jc w:val="center"/>
              <w:rPr>
                <w:b/>
                <w:bCs/>
              </w:rPr>
            </w:pPr>
          </w:p>
        </w:tc>
      </w:tr>
    </w:tbl>
    <w:p w14:paraId="3DEF5B8E" w14:textId="77777777"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14:paraId="2B32BC55" w14:textId="77777777">
        <w:trPr>
          <w:jc w:val="center"/>
        </w:trPr>
        <w:tc>
          <w:tcPr>
            <w:tcW w:w="3544" w:type="dxa"/>
            <w:gridSpan w:val="2"/>
            <w:shd w:val="clear" w:color="auto" w:fill="E0E0E0"/>
            <w:tcMar>
              <w:top w:w="28" w:type="dxa"/>
              <w:bottom w:w="28" w:type="dxa"/>
            </w:tcMar>
          </w:tcPr>
          <w:p w14:paraId="22982FD4" w14:textId="77777777"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14:paraId="436F984E" w14:textId="77777777" w:rsidR="00C64AF4" w:rsidRDefault="00C64AF4">
            <w:pPr>
              <w:pStyle w:val="TAL"/>
              <w:jc w:val="center"/>
              <w:rPr>
                <w:b/>
                <w:bCs/>
              </w:rPr>
            </w:pPr>
          </w:p>
        </w:tc>
      </w:tr>
      <w:tr w:rsidR="00C64AF4" w14:paraId="600351A7" w14:textId="77777777">
        <w:trPr>
          <w:trHeight w:val="205"/>
          <w:jc w:val="center"/>
        </w:trPr>
        <w:tc>
          <w:tcPr>
            <w:tcW w:w="1772" w:type="dxa"/>
            <w:vMerge w:val="restart"/>
            <w:shd w:val="clear" w:color="auto" w:fill="E0E0E0"/>
            <w:tcMar>
              <w:top w:w="28" w:type="dxa"/>
              <w:bottom w:w="28" w:type="dxa"/>
            </w:tcMar>
          </w:tcPr>
          <w:p w14:paraId="546FD41B" w14:textId="77777777" w:rsidR="00C64AF4" w:rsidRDefault="00C64AF4">
            <w:pPr>
              <w:pStyle w:val="TAL"/>
              <w:rPr>
                <w:b/>
                <w:bCs/>
                <w:color w:val="0000FF"/>
              </w:rPr>
            </w:pPr>
            <w:r>
              <w:rPr>
                <w:b/>
                <w:bCs/>
                <w:color w:val="0000FF"/>
              </w:rPr>
              <w:t>and it addresses the following 3GPP work area:</w:t>
            </w:r>
          </w:p>
        </w:tc>
        <w:tc>
          <w:tcPr>
            <w:tcW w:w="1772" w:type="dxa"/>
            <w:shd w:val="clear" w:color="auto" w:fill="E0E0E0"/>
          </w:tcPr>
          <w:p w14:paraId="6128F7BC" w14:textId="77777777" w:rsidR="00C64AF4" w:rsidRDefault="00C64AF4">
            <w:pPr>
              <w:pStyle w:val="TAL"/>
              <w:rPr>
                <w:b/>
                <w:bCs/>
                <w:color w:val="0000FF"/>
              </w:rPr>
            </w:pPr>
            <w:r>
              <w:rPr>
                <w:b/>
                <w:bCs/>
                <w:color w:val="0000FF"/>
              </w:rPr>
              <w:t>Radio Access</w:t>
            </w:r>
          </w:p>
        </w:tc>
        <w:tc>
          <w:tcPr>
            <w:tcW w:w="862" w:type="dxa"/>
            <w:tcMar>
              <w:top w:w="28" w:type="dxa"/>
              <w:bottom w:w="28" w:type="dxa"/>
            </w:tcMar>
          </w:tcPr>
          <w:p w14:paraId="7BB4BEA9" w14:textId="77777777" w:rsidR="00C64AF4" w:rsidRDefault="00C64AF4">
            <w:pPr>
              <w:pStyle w:val="TAL"/>
              <w:jc w:val="center"/>
              <w:rPr>
                <w:b/>
                <w:bCs/>
              </w:rPr>
            </w:pPr>
          </w:p>
        </w:tc>
      </w:tr>
      <w:tr w:rsidR="00C64AF4" w14:paraId="787026B2" w14:textId="77777777">
        <w:trPr>
          <w:trHeight w:val="205"/>
          <w:jc w:val="center"/>
        </w:trPr>
        <w:tc>
          <w:tcPr>
            <w:tcW w:w="1772" w:type="dxa"/>
            <w:vMerge/>
            <w:shd w:val="clear" w:color="auto" w:fill="E0E0E0"/>
            <w:tcMar>
              <w:top w:w="28" w:type="dxa"/>
              <w:bottom w:w="28" w:type="dxa"/>
            </w:tcMar>
          </w:tcPr>
          <w:p w14:paraId="7A606209" w14:textId="77777777" w:rsidR="00C64AF4" w:rsidRDefault="00C64AF4">
            <w:pPr>
              <w:pStyle w:val="TAL"/>
              <w:rPr>
                <w:b/>
                <w:bCs/>
                <w:color w:val="0000FF"/>
              </w:rPr>
            </w:pPr>
          </w:p>
        </w:tc>
        <w:tc>
          <w:tcPr>
            <w:tcW w:w="1772" w:type="dxa"/>
            <w:shd w:val="clear" w:color="auto" w:fill="E0E0E0"/>
          </w:tcPr>
          <w:p w14:paraId="5E9DE276" w14:textId="77777777" w:rsidR="00C64AF4" w:rsidRDefault="00C64AF4">
            <w:pPr>
              <w:pStyle w:val="TAL"/>
              <w:rPr>
                <w:b/>
                <w:bCs/>
                <w:color w:val="0000FF"/>
              </w:rPr>
            </w:pPr>
            <w:r>
              <w:rPr>
                <w:b/>
                <w:bCs/>
                <w:color w:val="0000FF"/>
              </w:rPr>
              <w:t>Core Network</w:t>
            </w:r>
          </w:p>
        </w:tc>
        <w:tc>
          <w:tcPr>
            <w:tcW w:w="862" w:type="dxa"/>
            <w:tcMar>
              <w:top w:w="28" w:type="dxa"/>
              <w:bottom w:w="28" w:type="dxa"/>
            </w:tcMar>
          </w:tcPr>
          <w:p w14:paraId="6A05B7FC" w14:textId="77777777" w:rsidR="00C64AF4" w:rsidRDefault="00C64AF4">
            <w:pPr>
              <w:pStyle w:val="TAL"/>
              <w:jc w:val="center"/>
              <w:rPr>
                <w:b/>
                <w:bCs/>
              </w:rPr>
            </w:pPr>
          </w:p>
        </w:tc>
      </w:tr>
      <w:tr w:rsidR="00C64AF4" w14:paraId="73CF3164" w14:textId="77777777">
        <w:trPr>
          <w:trHeight w:val="205"/>
          <w:jc w:val="center"/>
        </w:trPr>
        <w:tc>
          <w:tcPr>
            <w:tcW w:w="1772" w:type="dxa"/>
            <w:vMerge/>
            <w:shd w:val="clear" w:color="auto" w:fill="E0E0E0"/>
            <w:tcMar>
              <w:top w:w="28" w:type="dxa"/>
              <w:bottom w:w="28" w:type="dxa"/>
            </w:tcMar>
          </w:tcPr>
          <w:p w14:paraId="018966F1" w14:textId="77777777" w:rsidR="00C64AF4" w:rsidRDefault="00C64AF4">
            <w:pPr>
              <w:pStyle w:val="TAL"/>
              <w:rPr>
                <w:b/>
                <w:bCs/>
                <w:color w:val="0000FF"/>
              </w:rPr>
            </w:pPr>
          </w:p>
        </w:tc>
        <w:tc>
          <w:tcPr>
            <w:tcW w:w="1772" w:type="dxa"/>
            <w:shd w:val="clear" w:color="auto" w:fill="E0E0E0"/>
          </w:tcPr>
          <w:p w14:paraId="0F3ECACD" w14:textId="77777777" w:rsidR="00C64AF4" w:rsidRDefault="00C64AF4">
            <w:pPr>
              <w:pStyle w:val="TAL"/>
              <w:rPr>
                <w:b/>
                <w:bCs/>
                <w:color w:val="0000FF"/>
              </w:rPr>
            </w:pPr>
            <w:r>
              <w:rPr>
                <w:b/>
                <w:bCs/>
                <w:color w:val="0000FF"/>
              </w:rPr>
              <w:t>Services</w:t>
            </w:r>
          </w:p>
        </w:tc>
        <w:tc>
          <w:tcPr>
            <w:tcW w:w="862" w:type="dxa"/>
            <w:tcMar>
              <w:top w:w="28" w:type="dxa"/>
              <w:bottom w:w="28" w:type="dxa"/>
            </w:tcMar>
          </w:tcPr>
          <w:p w14:paraId="76F6C422" w14:textId="77777777" w:rsidR="00C64AF4" w:rsidRDefault="00C64AF4">
            <w:pPr>
              <w:pStyle w:val="TAL"/>
              <w:jc w:val="center"/>
              <w:rPr>
                <w:b/>
                <w:bCs/>
              </w:rPr>
            </w:pPr>
          </w:p>
        </w:tc>
      </w:tr>
    </w:tbl>
    <w:p w14:paraId="6EA6B440" w14:textId="77777777" w:rsidR="00C64AF4" w:rsidRDefault="00C64AF4">
      <w:pPr>
        <w:ind w:right="-99"/>
      </w:pPr>
      <w:r>
        <w:t xml:space="preserve"> </w:t>
      </w:r>
    </w:p>
    <w:p w14:paraId="0C5DDCE3" w14:textId="77777777" w:rsidR="00C64AF4" w:rsidRDefault="00C64AF4">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14:paraId="0657C174" w14:textId="77777777">
        <w:trPr>
          <w:jc w:val="center"/>
        </w:trPr>
        <w:tc>
          <w:tcPr>
            <w:tcW w:w="1080" w:type="dxa"/>
            <w:tcBorders>
              <w:bottom w:val="single" w:sz="12" w:space="0" w:color="auto"/>
              <w:right w:val="single" w:sz="12" w:space="0" w:color="auto"/>
            </w:tcBorders>
            <w:shd w:val="clear" w:color="auto" w:fill="E0E0E0"/>
          </w:tcPr>
          <w:p w14:paraId="07EF97A8" w14:textId="77777777"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14:paraId="0D99BB6F" w14:textId="77777777" w:rsidR="00C64AF4" w:rsidRDefault="00C64AF4">
            <w:pPr>
              <w:pStyle w:val="TAH"/>
            </w:pPr>
            <w:r>
              <w:t>UICC apps</w:t>
            </w:r>
          </w:p>
        </w:tc>
        <w:tc>
          <w:tcPr>
            <w:tcW w:w="486" w:type="dxa"/>
            <w:tcBorders>
              <w:bottom w:val="single" w:sz="12" w:space="0" w:color="auto"/>
            </w:tcBorders>
            <w:shd w:val="clear" w:color="auto" w:fill="E0E0E0"/>
          </w:tcPr>
          <w:p w14:paraId="5DB85C07" w14:textId="77777777" w:rsidR="00C64AF4" w:rsidRDefault="00C64AF4">
            <w:pPr>
              <w:pStyle w:val="TAH"/>
            </w:pPr>
            <w:r>
              <w:t>ME</w:t>
            </w:r>
          </w:p>
        </w:tc>
        <w:tc>
          <w:tcPr>
            <w:tcW w:w="476" w:type="dxa"/>
            <w:tcBorders>
              <w:bottom w:val="single" w:sz="12" w:space="0" w:color="auto"/>
            </w:tcBorders>
            <w:shd w:val="clear" w:color="auto" w:fill="E0E0E0"/>
          </w:tcPr>
          <w:p w14:paraId="04AF560F" w14:textId="77777777" w:rsidR="00C64AF4" w:rsidRDefault="00C64AF4">
            <w:pPr>
              <w:pStyle w:val="TAH"/>
            </w:pPr>
            <w:r>
              <w:t>AN</w:t>
            </w:r>
          </w:p>
        </w:tc>
        <w:tc>
          <w:tcPr>
            <w:tcW w:w="476" w:type="dxa"/>
            <w:tcBorders>
              <w:bottom w:val="single" w:sz="12" w:space="0" w:color="auto"/>
            </w:tcBorders>
            <w:shd w:val="clear" w:color="auto" w:fill="E0E0E0"/>
          </w:tcPr>
          <w:p w14:paraId="558524EF" w14:textId="77777777" w:rsidR="00C64AF4" w:rsidRDefault="00C64AF4">
            <w:pPr>
              <w:pStyle w:val="TAH"/>
            </w:pPr>
            <w:r>
              <w:t>CN</w:t>
            </w:r>
          </w:p>
        </w:tc>
        <w:tc>
          <w:tcPr>
            <w:tcW w:w="1587" w:type="dxa"/>
            <w:tcBorders>
              <w:bottom w:val="single" w:sz="12" w:space="0" w:color="auto"/>
            </w:tcBorders>
            <w:shd w:val="clear" w:color="auto" w:fill="E0E0E0"/>
          </w:tcPr>
          <w:p w14:paraId="6FE6DA76" w14:textId="77777777" w:rsidR="00C64AF4" w:rsidRDefault="00C64AF4">
            <w:pPr>
              <w:pStyle w:val="TAH"/>
            </w:pPr>
            <w:r>
              <w:t>Others (specify)</w:t>
            </w:r>
          </w:p>
        </w:tc>
      </w:tr>
      <w:tr w:rsidR="00C64AF4" w14:paraId="0464B846" w14:textId="77777777">
        <w:trPr>
          <w:jc w:val="center"/>
        </w:trPr>
        <w:tc>
          <w:tcPr>
            <w:tcW w:w="1080" w:type="dxa"/>
            <w:tcBorders>
              <w:top w:val="nil"/>
              <w:right w:val="single" w:sz="12" w:space="0" w:color="auto"/>
            </w:tcBorders>
          </w:tcPr>
          <w:p w14:paraId="6FA537DC" w14:textId="77777777" w:rsidR="00C64AF4" w:rsidRDefault="00C64AF4">
            <w:pPr>
              <w:pStyle w:val="TAL"/>
              <w:keepNext w:val="0"/>
              <w:ind w:right="-99"/>
              <w:rPr>
                <w:b/>
              </w:rPr>
            </w:pPr>
            <w:r>
              <w:rPr>
                <w:b/>
              </w:rPr>
              <w:t>Yes</w:t>
            </w:r>
          </w:p>
        </w:tc>
        <w:tc>
          <w:tcPr>
            <w:tcW w:w="1127" w:type="dxa"/>
            <w:tcBorders>
              <w:top w:val="nil"/>
              <w:left w:val="nil"/>
            </w:tcBorders>
          </w:tcPr>
          <w:p w14:paraId="305CE005" w14:textId="77777777" w:rsidR="00C64AF4" w:rsidRDefault="00C64AF4">
            <w:pPr>
              <w:pStyle w:val="TAC"/>
            </w:pPr>
          </w:p>
        </w:tc>
        <w:tc>
          <w:tcPr>
            <w:tcW w:w="486" w:type="dxa"/>
            <w:tcBorders>
              <w:top w:val="nil"/>
            </w:tcBorders>
          </w:tcPr>
          <w:p w14:paraId="760AE546" w14:textId="69DC94BE" w:rsidR="00C64AF4" w:rsidRDefault="00C64AF4">
            <w:pPr>
              <w:pStyle w:val="TAC"/>
            </w:pPr>
          </w:p>
        </w:tc>
        <w:tc>
          <w:tcPr>
            <w:tcW w:w="476" w:type="dxa"/>
            <w:tcBorders>
              <w:top w:val="nil"/>
            </w:tcBorders>
          </w:tcPr>
          <w:p w14:paraId="1B0A96E2" w14:textId="4E433A27" w:rsidR="00C64AF4" w:rsidRDefault="00C64AF4">
            <w:pPr>
              <w:pStyle w:val="TAC"/>
              <w:rPr>
                <w:lang w:eastAsia="zh-CN"/>
              </w:rPr>
            </w:pPr>
          </w:p>
        </w:tc>
        <w:tc>
          <w:tcPr>
            <w:tcW w:w="476" w:type="dxa"/>
            <w:tcBorders>
              <w:top w:val="nil"/>
            </w:tcBorders>
          </w:tcPr>
          <w:p w14:paraId="004B17AC" w14:textId="77777777" w:rsidR="00C64AF4" w:rsidRDefault="00C64AF4">
            <w:pPr>
              <w:pStyle w:val="TAC"/>
            </w:pPr>
          </w:p>
        </w:tc>
        <w:tc>
          <w:tcPr>
            <w:tcW w:w="1587" w:type="dxa"/>
            <w:tcBorders>
              <w:top w:val="nil"/>
            </w:tcBorders>
          </w:tcPr>
          <w:p w14:paraId="5BD7E478" w14:textId="77777777" w:rsidR="00C64AF4" w:rsidRDefault="00C64AF4">
            <w:pPr>
              <w:pStyle w:val="TAC"/>
            </w:pPr>
          </w:p>
        </w:tc>
      </w:tr>
      <w:tr w:rsidR="00C64AF4" w14:paraId="2943D159" w14:textId="77777777">
        <w:trPr>
          <w:jc w:val="center"/>
        </w:trPr>
        <w:tc>
          <w:tcPr>
            <w:tcW w:w="1080" w:type="dxa"/>
            <w:tcBorders>
              <w:right w:val="single" w:sz="12" w:space="0" w:color="auto"/>
            </w:tcBorders>
          </w:tcPr>
          <w:p w14:paraId="26FE0DC7" w14:textId="77777777" w:rsidR="00C64AF4" w:rsidRDefault="00C64AF4">
            <w:pPr>
              <w:pStyle w:val="TAL"/>
              <w:keepNext w:val="0"/>
              <w:ind w:right="-99"/>
              <w:rPr>
                <w:b/>
              </w:rPr>
            </w:pPr>
            <w:r>
              <w:rPr>
                <w:b/>
              </w:rPr>
              <w:t>No</w:t>
            </w:r>
          </w:p>
        </w:tc>
        <w:tc>
          <w:tcPr>
            <w:tcW w:w="1127" w:type="dxa"/>
            <w:tcBorders>
              <w:left w:val="nil"/>
            </w:tcBorders>
          </w:tcPr>
          <w:p w14:paraId="7B63558B" w14:textId="16342783" w:rsidR="00C64AF4" w:rsidRDefault="00C64AF4">
            <w:pPr>
              <w:pStyle w:val="TAC"/>
              <w:rPr>
                <w:lang w:eastAsia="zh-CN"/>
              </w:rPr>
            </w:pPr>
          </w:p>
        </w:tc>
        <w:tc>
          <w:tcPr>
            <w:tcW w:w="486" w:type="dxa"/>
          </w:tcPr>
          <w:p w14:paraId="2CD5B5ED" w14:textId="77777777" w:rsidR="00C64AF4" w:rsidRDefault="00C64AF4">
            <w:pPr>
              <w:pStyle w:val="TAC"/>
              <w:rPr>
                <w:lang w:eastAsia="zh-CN"/>
              </w:rPr>
            </w:pPr>
          </w:p>
        </w:tc>
        <w:tc>
          <w:tcPr>
            <w:tcW w:w="476" w:type="dxa"/>
          </w:tcPr>
          <w:p w14:paraId="1DB10577" w14:textId="77777777" w:rsidR="00C64AF4" w:rsidRDefault="00C64AF4">
            <w:pPr>
              <w:pStyle w:val="TAC"/>
            </w:pPr>
          </w:p>
        </w:tc>
        <w:tc>
          <w:tcPr>
            <w:tcW w:w="476" w:type="dxa"/>
          </w:tcPr>
          <w:p w14:paraId="2B2B5AD5" w14:textId="77777777" w:rsidR="00C64AF4" w:rsidRDefault="00C64AF4">
            <w:pPr>
              <w:pStyle w:val="TAC"/>
            </w:pPr>
          </w:p>
        </w:tc>
        <w:tc>
          <w:tcPr>
            <w:tcW w:w="1587" w:type="dxa"/>
          </w:tcPr>
          <w:p w14:paraId="3948647D" w14:textId="77777777" w:rsidR="00C64AF4" w:rsidRDefault="00C64AF4">
            <w:pPr>
              <w:pStyle w:val="TAC"/>
            </w:pPr>
          </w:p>
        </w:tc>
      </w:tr>
      <w:tr w:rsidR="00C64AF4" w14:paraId="08F49531" w14:textId="77777777">
        <w:trPr>
          <w:jc w:val="center"/>
        </w:trPr>
        <w:tc>
          <w:tcPr>
            <w:tcW w:w="1080" w:type="dxa"/>
            <w:tcBorders>
              <w:right w:val="single" w:sz="12" w:space="0" w:color="auto"/>
            </w:tcBorders>
          </w:tcPr>
          <w:p w14:paraId="29C3172E" w14:textId="77777777" w:rsidR="00C64AF4" w:rsidRDefault="00C64AF4">
            <w:pPr>
              <w:pStyle w:val="TAL"/>
              <w:keepNext w:val="0"/>
              <w:ind w:right="-99"/>
              <w:rPr>
                <w:b/>
              </w:rPr>
            </w:pPr>
            <w:r>
              <w:rPr>
                <w:b/>
              </w:rPr>
              <w:t>Don't know</w:t>
            </w:r>
          </w:p>
        </w:tc>
        <w:tc>
          <w:tcPr>
            <w:tcW w:w="1127" w:type="dxa"/>
            <w:tcBorders>
              <w:left w:val="nil"/>
            </w:tcBorders>
          </w:tcPr>
          <w:p w14:paraId="3C5CFD01" w14:textId="77777777" w:rsidR="00C64AF4" w:rsidRDefault="00C64AF4">
            <w:pPr>
              <w:pStyle w:val="TAC"/>
            </w:pPr>
          </w:p>
        </w:tc>
        <w:tc>
          <w:tcPr>
            <w:tcW w:w="486" w:type="dxa"/>
          </w:tcPr>
          <w:p w14:paraId="5662D92B" w14:textId="77777777" w:rsidR="00C64AF4" w:rsidRDefault="00C64AF4">
            <w:pPr>
              <w:pStyle w:val="TAC"/>
            </w:pPr>
          </w:p>
        </w:tc>
        <w:tc>
          <w:tcPr>
            <w:tcW w:w="476" w:type="dxa"/>
          </w:tcPr>
          <w:p w14:paraId="29321D3D" w14:textId="77777777" w:rsidR="00C64AF4" w:rsidRDefault="00C64AF4">
            <w:pPr>
              <w:pStyle w:val="TAC"/>
            </w:pPr>
          </w:p>
        </w:tc>
        <w:tc>
          <w:tcPr>
            <w:tcW w:w="476" w:type="dxa"/>
          </w:tcPr>
          <w:p w14:paraId="0298861B" w14:textId="041AD10C" w:rsidR="00C64AF4" w:rsidRDefault="00C64AF4">
            <w:pPr>
              <w:pStyle w:val="TAC"/>
              <w:rPr>
                <w:lang w:eastAsia="zh-CN"/>
              </w:rPr>
            </w:pPr>
          </w:p>
        </w:tc>
        <w:tc>
          <w:tcPr>
            <w:tcW w:w="1587" w:type="dxa"/>
          </w:tcPr>
          <w:p w14:paraId="305D5E3A" w14:textId="13D27BE6" w:rsidR="00C64AF4" w:rsidRDefault="00C64AF4">
            <w:pPr>
              <w:pStyle w:val="TAC"/>
              <w:rPr>
                <w:lang w:eastAsia="zh-CN"/>
              </w:rPr>
            </w:pPr>
          </w:p>
        </w:tc>
      </w:tr>
    </w:tbl>
    <w:p w14:paraId="2A0C332C" w14:textId="77777777" w:rsidR="00C64AF4" w:rsidRDefault="00C64AF4">
      <w:pPr>
        <w:ind w:right="-99"/>
        <w:rPr>
          <w:b/>
        </w:rPr>
      </w:pPr>
    </w:p>
    <w:p w14:paraId="3113E591" w14:textId="77777777" w:rsidR="00C64AF4" w:rsidRDefault="00C64AF4">
      <w:pPr>
        <w:pStyle w:val="Heading2"/>
      </w:pPr>
      <w:r>
        <w:t>2</w:t>
      </w:r>
      <w:r>
        <w:tab/>
        <w:t>Classification of the Work Item and linked work items</w:t>
      </w:r>
    </w:p>
    <w:p w14:paraId="635AC98F" w14:textId="77777777" w:rsidR="00C64AF4" w:rsidRDefault="00C64AF4">
      <w:pPr>
        <w:pStyle w:val="Heading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14:paraId="5F272220" w14:textId="77777777">
        <w:tc>
          <w:tcPr>
            <w:tcW w:w="675" w:type="dxa"/>
            <w:shd w:val="clear" w:color="auto" w:fill="auto"/>
          </w:tcPr>
          <w:p w14:paraId="2CF363A5" w14:textId="77777777" w:rsidR="00C64AF4" w:rsidRDefault="00C64AF4">
            <w:pPr>
              <w:pStyle w:val="TAC"/>
              <w:rPr>
                <w:lang w:eastAsia="zh-CN"/>
              </w:rPr>
            </w:pPr>
          </w:p>
        </w:tc>
        <w:tc>
          <w:tcPr>
            <w:tcW w:w="2694" w:type="dxa"/>
            <w:shd w:val="clear" w:color="auto" w:fill="E0E0E0"/>
          </w:tcPr>
          <w:p w14:paraId="10426B9D" w14:textId="77777777" w:rsidR="00C64AF4" w:rsidRDefault="00C64AF4">
            <w:pPr>
              <w:pStyle w:val="TAH"/>
              <w:ind w:right="-99"/>
              <w:jc w:val="left"/>
              <w:rPr>
                <w:color w:val="4F81BD"/>
              </w:rPr>
            </w:pPr>
            <w:r>
              <w:rPr>
                <w:color w:val="4F81BD"/>
                <w:sz w:val="20"/>
              </w:rPr>
              <w:t>Feature</w:t>
            </w:r>
          </w:p>
        </w:tc>
      </w:tr>
      <w:tr w:rsidR="00C64AF4" w14:paraId="64201A7A" w14:textId="77777777">
        <w:tc>
          <w:tcPr>
            <w:tcW w:w="675" w:type="dxa"/>
            <w:shd w:val="clear" w:color="auto" w:fill="auto"/>
          </w:tcPr>
          <w:p w14:paraId="7B551963" w14:textId="77777777" w:rsidR="00C64AF4" w:rsidRDefault="00C64AF4">
            <w:pPr>
              <w:pStyle w:val="TAC"/>
            </w:pPr>
          </w:p>
        </w:tc>
        <w:tc>
          <w:tcPr>
            <w:tcW w:w="2694" w:type="dxa"/>
            <w:shd w:val="clear" w:color="auto" w:fill="E0E0E0"/>
            <w:tcMar>
              <w:left w:w="227" w:type="dxa"/>
            </w:tcMar>
          </w:tcPr>
          <w:p w14:paraId="0ABBDD29" w14:textId="77777777" w:rsidR="00C64AF4" w:rsidRDefault="00C64AF4">
            <w:pPr>
              <w:pStyle w:val="TAH"/>
              <w:ind w:right="-99"/>
              <w:jc w:val="left"/>
            </w:pPr>
            <w:r>
              <w:t>Building Block</w:t>
            </w:r>
          </w:p>
        </w:tc>
      </w:tr>
      <w:tr w:rsidR="00C64AF4" w14:paraId="2AC047CD" w14:textId="77777777">
        <w:tc>
          <w:tcPr>
            <w:tcW w:w="675" w:type="dxa"/>
            <w:shd w:val="clear" w:color="auto" w:fill="auto"/>
          </w:tcPr>
          <w:p w14:paraId="3EA49715" w14:textId="77777777" w:rsidR="00C64AF4" w:rsidRDefault="00C64AF4">
            <w:pPr>
              <w:pStyle w:val="TAC"/>
            </w:pPr>
          </w:p>
        </w:tc>
        <w:tc>
          <w:tcPr>
            <w:tcW w:w="2694" w:type="dxa"/>
            <w:shd w:val="clear" w:color="auto" w:fill="E0E0E0"/>
            <w:tcMar>
              <w:left w:w="397" w:type="dxa"/>
            </w:tcMar>
          </w:tcPr>
          <w:p w14:paraId="4B44D586" w14:textId="77777777" w:rsidR="00C64AF4" w:rsidRDefault="00C64AF4">
            <w:pPr>
              <w:pStyle w:val="TAH"/>
              <w:ind w:right="-99"/>
              <w:jc w:val="left"/>
              <w:rPr>
                <w:b w:val="0"/>
                <w:i/>
              </w:rPr>
            </w:pPr>
            <w:r>
              <w:rPr>
                <w:b w:val="0"/>
                <w:i/>
                <w:sz w:val="16"/>
              </w:rPr>
              <w:t>Work Task</w:t>
            </w:r>
          </w:p>
        </w:tc>
      </w:tr>
      <w:tr w:rsidR="00C64AF4" w14:paraId="5CF96C50" w14:textId="77777777">
        <w:tc>
          <w:tcPr>
            <w:tcW w:w="675" w:type="dxa"/>
            <w:shd w:val="clear" w:color="auto" w:fill="auto"/>
          </w:tcPr>
          <w:p w14:paraId="2D8F604F" w14:textId="77777777" w:rsidR="00C64AF4" w:rsidRDefault="00C64AF4">
            <w:pPr>
              <w:pStyle w:val="TAC"/>
            </w:pPr>
            <w:r>
              <w:t>X</w:t>
            </w:r>
          </w:p>
        </w:tc>
        <w:tc>
          <w:tcPr>
            <w:tcW w:w="2694" w:type="dxa"/>
            <w:shd w:val="clear" w:color="auto" w:fill="E0E0E0"/>
          </w:tcPr>
          <w:p w14:paraId="706E928F" w14:textId="77777777" w:rsidR="00C64AF4" w:rsidRDefault="00C64AF4">
            <w:pPr>
              <w:pStyle w:val="TAH"/>
              <w:ind w:right="-99"/>
              <w:jc w:val="left"/>
            </w:pPr>
            <w:r>
              <w:rPr>
                <w:color w:val="4F81BD"/>
                <w:sz w:val="20"/>
              </w:rPr>
              <w:t>Study Item</w:t>
            </w:r>
          </w:p>
        </w:tc>
      </w:tr>
    </w:tbl>
    <w:p w14:paraId="67BD1659" w14:textId="77777777" w:rsidR="00C64AF4" w:rsidRDefault="00C64AF4">
      <w:pPr>
        <w:ind w:right="-99"/>
        <w:rPr>
          <w:b/>
        </w:rPr>
      </w:pPr>
    </w:p>
    <w:p w14:paraId="5C0F33A4" w14:textId="77777777" w:rsidR="00C64AF4" w:rsidRDefault="00C64AF4">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4E3CF637" w14:textId="77777777" w:rsidR="00C64AF4" w:rsidRDefault="00C64AF4">
      <w:pPr>
        <w:pStyle w:val="Heading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D926144" w14:textId="77777777">
        <w:tc>
          <w:tcPr>
            <w:tcW w:w="9606" w:type="dxa"/>
            <w:gridSpan w:val="3"/>
            <w:shd w:val="clear" w:color="auto" w:fill="E0E0E0"/>
          </w:tcPr>
          <w:p w14:paraId="13BE7B71" w14:textId="77777777" w:rsidR="00C64AF4" w:rsidRDefault="00C64AF4">
            <w:pPr>
              <w:pStyle w:val="TAH"/>
              <w:ind w:right="-99"/>
              <w:jc w:val="left"/>
            </w:pPr>
            <w:r>
              <w:t xml:space="preserve">Parent and child Work Items </w:t>
            </w:r>
          </w:p>
        </w:tc>
      </w:tr>
      <w:tr w:rsidR="00C64AF4" w14:paraId="1FE6DA8E" w14:textId="77777777">
        <w:tc>
          <w:tcPr>
            <w:tcW w:w="1101" w:type="dxa"/>
            <w:shd w:val="clear" w:color="auto" w:fill="E0E0E0"/>
          </w:tcPr>
          <w:p w14:paraId="43AA1E8E" w14:textId="77777777" w:rsidR="00C64AF4" w:rsidRDefault="00C64AF4">
            <w:pPr>
              <w:pStyle w:val="TAH"/>
              <w:ind w:right="-99"/>
              <w:jc w:val="left"/>
            </w:pPr>
            <w:r>
              <w:t>Unique ID</w:t>
            </w:r>
          </w:p>
        </w:tc>
        <w:tc>
          <w:tcPr>
            <w:tcW w:w="3969" w:type="dxa"/>
            <w:shd w:val="clear" w:color="auto" w:fill="E0E0E0"/>
          </w:tcPr>
          <w:p w14:paraId="706317E8" w14:textId="77777777" w:rsidR="00C64AF4" w:rsidRDefault="00C64AF4">
            <w:pPr>
              <w:pStyle w:val="TAH"/>
              <w:ind w:right="-99"/>
              <w:jc w:val="left"/>
            </w:pPr>
            <w:r>
              <w:t>Title</w:t>
            </w:r>
          </w:p>
        </w:tc>
        <w:tc>
          <w:tcPr>
            <w:tcW w:w="4536" w:type="dxa"/>
            <w:shd w:val="clear" w:color="auto" w:fill="E0E0E0"/>
          </w:tcPr>
          <w:p w14:paraId="249915D2" w14:textId="77777777" w:rsidR="00C64AF4" w:rsidRDefault="00C64AF4">
            <w:pPr>
              <w:pStyle w:val="TAH"/>
              <w:ind w:right="-99"/>
              <w:jc w:val="left"/>
            </w:pPr>
            <w:r>
              <w:t>Nature of relationship</w:t>
            </w:r>
          </w:p>
        </w:tc>
      </w:tr>
      <w:tr w:rsidR="00C64AF4" w14:paraId="2642027B" w14:textId="77777777">
        <w:tc>
          <w:tcPr>
            <w:tcW w:w="1101" w:type="dxa"/>
          </w:tcPr>
          <w:p w14:paraId="765B3513" w14:textId="77777777" w:rsidR="00C64AF4" w:rsidRDefault="00C64AF4">
            <w:pPr>
              <w:pStyle w:val="TAL"/>
            </w:pPr>
          </w:p>
        </w:tc>
        <w:tc>
          <w:tcPr>
            <w:tcW w:w="3969" w:type="dxa"/>
          </w:tcPr>
          <w:p w14:paraId="241022A6" w14:textId="77777777" w:rsidR="00C64AF4" w:rsidRDefault="00C64AF4">
            <w:pPr>
              <w:pStyle w:val="TAL"/>
            </w:pPr>
          </w:p>
        </w:tc>
        <w:tc>
          <w:tcPr>
            <w:tcW w:w="4536" w:type="dxa"/>
          </w:tcPr>
          <w:p w14:paraId="1A0E00D1" w14:textId="77777777" w:rsidR="00C64AF4" w:rsidRDefault="00C64AF4">
            <w:pPr>
              <w:pStyle w:val="tah0"/>
              <w:rPr>
                <w:rFonts w:eastAsia="SimSun"/>
                <w:lang w:eastAsia="zh-CN"/>
              </w:rPr>
            </w:pPr>
          </w:p>
        </w:tc>
      </w:tr>
    </w:tbl>
    <w:p w14:paraId="4D65F722" w14:textId="77777777" w:rsidR="00C64AF4" w:rsidRDefault="00C64AF4">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5BC6B402" w14:textId="77777777" w:rsidR="00C64AF4" w:rsidRDefault="00C64AF4">
      <w:pPr>
        <w:ind w:right="-99"/>
        <w:rPr>
          <w:b/>
        </w:rPr>
      </w:pPr>
    </w:p>
    <w:p w14:paraId="70F496B4" w14:textId="77777777" w:rsidR="00C64AF4" w:rsidRDefault="00C64AF4">
      <w:pPr>
        <w:pStyle w:val="Heading3"/>
        <w:rPr>
          <w:lang w:eastAsia="zh-CN"/>
        </w:rPr>
      </w:pPr>
      <w:r>
        <w:lastRenderedPageBreak/>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FE06803" w14:textId="77777777">
        <w:tc>
          <w:tcPr>
            <w:tcW w:w="9606" w:type="dxa"/>
            <w:gridSpan w:val="3"/>
            <w:shd w:val="clear" w:color="auto" w:fill="E0E0E0"/>
          </w:tcPr>
          <w:p w14:paraId="72465965" w14:textId="77777777" w:rsidR="00C64AF4" w:rsidRDefault="00C64AF4">
            <w:pPr>
              <w:pStyle w:val="TAH"/>
              <w:ind w:right="-99"/>
              <w:jc w:val="left"/>
            </w:pPr>
            <w:r>
              <w:t>Other related Work Items (if any)</w:t>
            </w:r>
          </w:p>
        </w:tc>
      </w:tr>
      <w:tr w:rsidR="00C64AF4" w14:paraId="540D49A1" w14:textId="77777777">
        <w:tc>
          <w:tcPr>
            <w:tcW w:w="1101" w:type="dxa"/>
            <w:shd w:val="clear" w:color="auto" w:fill="E0E0E0"/>
          </w:tcPr>
          <w:p w14:paraId="2F02F95B" w14:textId="77777777" w:rsidR="00C64AF4" w:rsidRDefault="00C64AF4">
            <w:pPr>
              <w:pStyle w:val="TAH"/>
              <w:ind w:right="-99"/>
              <w:jc w:val="left"/>
            </w:pPr>
            <w:r>
              <w:t>Unique ID</w:t>
            </w:r>
          </w:p>
        </w:tc>
        <w:tc>
          <w:tcPr>
            <w:tcW w:w="3969" w:type="dxa"/>
            <w:shd w:val="clear" w:color="auto" w:fill="E0E0E0"/>
          </w:tcPr>
          <w:p w14:paraId="2024EFBA" w14:textId="77777777" w:rsidR="00C64AF4" w:rsidRDefault="00C64AF4">
            <w:pPr>
              <w:pStyle w:val="TAH"/>
              <w:ind w:right="-99"/>
              <w:jc w:val="left"/>
            </w:pPr>
            <w:r>
              <w:t>Title</w:t>
            </w:r>
          </w:p>
        </w:tc>
        <w:tc>
          <w:tcPr>
            <w:tcW w:w="4536" w:type="dxa"/>
            <w:shd w:val="clear" w:color="auto" w:fill="E0E0E0"/>
          </w:tcPr>
          <w:p w14:paraId="440D79FA" w14:textId="77777777" w:rsidR="00C64AF4" w:rsidRDefault="00C64AF4">
            <w:pPr>
              <w:pStyle w:val="TAH"/>
              <w:ind w:right="-99"/>
              <w:jc w:val="left"/>
            </w:pPr>
            <w:r>
              <w:t>Nature of relationship</w:t>
            </w:r>
          </w:p>
        </w:tc>
      </w:tr>
      <w:tr w:rsidR="00C64AF4" w14:paraId="571DC33A" w14:textId="77777777">
        <w:tc>
          <w:tcPr>
            <w:tcW w:w="1101" w:type="dxa"/>
          </w:tcPr>
          <w:p w14:paraId="1CCE8F37" w14:textId="67FB4F4B" w:rsidR="00C64AF4" w:rsidRDefault="00BC3296">
            <w:pPr>
              <w:pStyle w:val="TAL"/>
              <w:rPr>
                <w:rFonts w:ascii="Times New Roman" w:eastAsia="Times New Roman" w:hAnsi="Times New Roman"/>
              </w:rPr>
            </w:pPr>
            <w:r>
              <w:t>880076</w:t>
            </w:r>
          </w:p>
        </w:tc>
        <w:tc>
          <w:tcPr>
            <w:tcW w:w="3969" w:type="dxa"/>
          </w:tcPr>
          <w:p w14:paraId="3B58EFC5" w14:textId="0F9434A4" w:rsidR="00C64AF4" w:rsidRDefault="00DA1DA9">
            <w:pPr>
              <w:pStyle w:val="TAL"/>
              <w:rPr>
                <w:rFonts w:ascii="Times New Roman" w:eastAsia="Times New Roman" w:hAnsi="Times New Roman"/>
              </w:rPr>
            </w:pPr>
            <w:r w:rsidRPr="009A5F70">
              <w:t xml:space="preserve">Study on </w:t>
            </w:r>
            <w:r w:rsidRPr="009A5F70">
              <w:rPr>
                <w:lang w:eastAsia="zh-CN"/>
              </w:rPr>
              <w:t xml:space="preserve">enhancement for </w:t>
            </w:r>
            <w:r w:rsidRPr="009A5F70">
              <w:t>data collection for NR and ENDC</w:t>
            </w:r>
          </w:p>
        </w:tc>
        <w:tc>
          <w:tcPr>
            <w:tcW w:w="4536" w:type="dxa"/>
          </w:tcPr>
          <w:p w14:paraId="5DF33AA5" w14:textId="4377D59A" w:rsidR="00C64AF4" w:rsidRPr="009A5F70" w:rsidRDefault="009F429B">
            <w:pPr>
              <w:pStyle w:val="tah0"/>
              <w:rPr>
                <w:sz w:val="20"/>
                <w:szCs w:val="20"/>
              </w:rPr>
            </w:pPr>
            <w:r>
              <w:rPr>
                <w:sz w:val="20"/>
                <w:szCs w:val="20"/>
              </w:rPr>
              <w:t xml:space="preserve">For reference, the ongoing WG3 </w:t>
            </w:r>
            <w:r w:rsidR="00FD6A5E">
              <w:rPr>
                <w:sz w:val="20"/>
                <w:szCs w:val="20"/>
              </w:rPr>
              <w:t xml:space="preserve">study item on </w:t>
            </w:r>
            <w:r w:rsidR="00EC033E">
              <w:rPr>
                <w:sz w:val="20"/>
                <w:szCs w:val="20"/>
              </w:rPr>
              <w:t>AI/ML</w:t>
            </w:r>
          </w:p>
        </w:tc>
      </w:tr>
    </w:tbl>
    <w:p w14:paraId="2BD76881" w14:textId="3F555730" w:rsidR="00C64AF4" w:rsidRDefault="00C64AF4">
      <w:pPr>
        <w:pStyle w:val="NO"/>
        <w:spacing w:after="0"/>
        <w:rPr>
          <w:color w:val="0000FF"/>
        </w:rPr>
      </w:pPr>
      <w:r>
        <w:rPr>
          <w:color w:val="0000FF"/>
        </w:rPr>
        <w:t>NOTE:</w:t>
      </w:r>
      <w:r>
        <w:rPr>
          <w:color w:val="0000FF"/>
        </w:rPr>
        <w:tab/>
        <w:t>Classical examples: List a preceding SI or a preceding WI (e.g</w:t>
      </w:r>
      <w:r w:rsidR="009A5F70">
        <w:rPr>
          <w:color w:val="0000FF"/>
        </w:rPr>
        <w:t>.,</w:t>
      </w:r>
      <w:r>
        <w:rPr>
          <w:color w:val="0000FF"/>
        </w:rPr>
        <w:t xml:space="preserve"> if you further enhance a topic). Also related or dependent WIs in other TSGs should be indicated.</w:t>
      </w:r>
    </w:p>
    <w:p w14:paraId="01D0EDF1" w14:textId="77777777" w:rsidR="00C64AF4" w:rsidRDefault="00C64AF4">
      <w:pPr>
        <w:ind w:right="-99"/>
        <w:rPr>
          <w:b/>
        </w:rPr>
      </w:pPr>
    </w:p>
    <w:p w14:paraId="4744D832" w14:textId="77777777" w:rsidR="00C64AF4" w:rsidRDefault="00C64AF4">
      <w:pPr>
        <w:ind w:right="-99"/>
      </w:pPr>
      <w:r>
        <w:rPr>
          <w:b/>
        </w:rPr>
        <w:t>Dependency on non-3GPP (draft) specification</w:t>
      </w:r>
      <w:r>
        <w:t xml:space="preserve">: </w:t>
      </w:r>
    </w:p>
    <w:p w14:paraId="3726BEFF" w14:textId="77777777" w:rsidR="00C64AF4" w:rsidRDefault="00C64AF4">
      <w:pPr>
        <w:pStyle w:val="Heading2"/>
      </w:pPr>
      <w:r>
        <w:t>3</w:t>
      </w:r>
      <w:r>
        <w:tab/>
        <w:t>Justification</w:t>
      </w:r>
    </w:p>
    <w:p w14:paraId="1167DFAB" w14:textId="6964C594" w:rsidR="00E624BC" w:rsidRDefault="00E624BC" w:rsidP="00E624BC">
      <w:pPr>
        <w:overflowPunct/>
        <w:autoSpaceDE/>
        <w:autoSpaceDN/>
        <w:adjustRightInd/>
        <w:spacing w:after="0"/>
        <w:jc w:val="both"/>
        <w:textAlignment w:val="auto"/>
        <w:rPr>
          <w:rFonts w:eastAsia="Times New Roman"/>
          <w:color w:val="000000" w:themeColor="text1"/>
          <w:lang w:eastAsia="en-GB"/>
        </w:rPr>
      </w:pPr>
      <w:r w:rsidRPr="00E624BC">
        <w:rPr>
          <w:rFonts w:eastAsia="Times New Roman"/>
          <w:color w:val="000000" w:themeColor="text1"/>
          <w:lang w:eastAsia="en-GB"/>
        </w:rPr>
        <w:t>The application of AI/ML technologies in 5G networks has gained tremendous attention in academia and industry. There is an ongoing SI on AI/ML for RAN enhancements, led by RAN WG3</w:t>
      </w:r>
      <w:r w:rsidR="00AE0799">
        <w:rPr>
          <w:rFonts w:eastAsia="Times New Roman"/>
          <w:color w:val="000000" w:themeColor="text1"/>
          <w:lang w:eastAsia="en-GB"/>
        </w:rPr>
        <w:t xml:space="preserve"> (see </w:t>
      </w:r>
      <w:r w:rsidR="008938D0">
        <w:rPr>
          <w:rFonts w:eastAsia="Times New Roman"/>
          <w:color w:val="000000" w:themeColor="text1"/>
          <w:lang w:eastAsia="en-GB"/>
        </w:rPr>
        <w:t xml:space="preserve">reference in </w:t>
      </w:r>
      <w:r w:rsidR="00AE0799">
        <w:rPr>
          <w:rFonts w:eastAsia="Times New Roman"/>
          <w:color w:val="000000" w:themeColor="text1"/>
          <w:lang w:eastAsia="en-GB"/>
        </w:rPr>
        <w:t>Section 2.3)</w:t>
      </w:r>
      <w:r w:rsidRPr="00E624BC">
        <w:rPr>
          <w:rFonts w:eastAsia="Times New Roman"/>
          <w:color w:val="000000" w:themeColor="text1"/>
          <w:lang w:eastAsia="en-GB"/>
        </w:rPr>
        <w:t>, that covers </w:t>
      </w:r>
      <w:r w:rsidRPr="00E624BC">
        <w:rPr>
          <w:rFonts w:eastAsia="Times New Roman"/>
          <w:i/>
          <w:color w:val="000000" w:themeColor="text1"/>
          <w:lang w:eastAsia="en-GB"/>
        </w:rPr>
        <w:t>functional frameworks for RAN intelligence</w:t>
      </w:r>
      <w:r w:rsidRPr="00E624BC">
        <w:rPr>
          <w:rFonts w:eastAsia="Times New Roman"/>
          <w:color w:val="000000" w:themeColor="text1"/>
          <w:lang w:eastAsia="en-GB"/>
        </w:rPr>
        <w:t> enabled by further enhancement of data collection through use cases, examples, etc. The RAN WG3 SI includes the identification of potential standardization impacts on current NR-RAN nodes and interfaces. </w:t>
      </w:r>
    </w:p>
    <w:p w14:paraId="7A15BBFD" w14:textId="2ED9E1F5" w:rsidR="00825774" w:rsidRDefault="00825774" w:rsidP="00E624BC">
      <w:pPr>
        <w:overflowPunct/>
        <w:autoSpaceDE/>
        <w:autoSpaceDN/>
        <w:adjustRightInd/>
        <w:spacing w:after="0"/>
        <w:jc w:val="both"/>
        <w:textAlignment w:val="auto"/>
        <w:rPr>
          <w:rFonts w:eastAsia="Times New Roman"/>
          <w:color w:val="000000" w:themeColor="text1"/>
          <w:lang w:eastAsia="en-GB"/>
        </w:rPr>
      </w:pPr>
    </w:p>
    <w:p w14:paraId="2DE9CECD" w14:textId="0F9C46AC" w:rsidR="00825774" w:rsidRPr="00F207C4" w:rsidRDefault="00825774" w:rsidP="00825774">
      <w:pPr>
        <w:overflowPunct/>
        <w:autoSpaceDE/>
        <w:autoSpaceDN/>
        <w:adjustRightInd/>
        <w:spacing w:after="0"/>
        <w:jc w:val="both"/>
        <w:textAlignment w:val="auto"/>
        <w:rPr>
          <w:rFonts w:eastAsia="Times New Roman"/>
          <w:color w:val="000000" w:themeColor="text1"/>
          <w:lang w:eastAsia="en-GB"/>
        </w:rPr>
      </w:pPr>
      <w:r w:rsidRPr="00825774">
        <w:rPr>
          <w:rFonts w:eastAsia="Times New Roman"/>
          <w:color w:val="000000" w:themeColor="text1"/>
          <w:lang w:eastAsia="en-GB"/>
        </w:rPr>
        <w:t>Physical layer use-cases of AI/ML technologies have the potential to enhance network performance, improve energy consumption, and decrease hardware costs.</w:t>
      </w:r>
    </w:p>
    <w:p w14:paraId="7B5E7F0A" w14:textId="562F6FB6" w:rsidR="00825774" w:rsidRPr="00E46195" w:rsidRDefault="00825774" w:rsidP="00825774">
      <w:pPr>
        <w:overflowPunct/>
        <w:autoSpaceDE/>
        <w:autoSpaceDN/>
        <w:adjustRightInd/>
        <w:spacing w:after="0"/>
        <w:jc w:val="both"/>
        <w:textAlignment w:val="auto"/>
        <w:rPr>
          <w:rFonts w:eastAsia="Times New Roman"/>
          <w:color w:val="000000" w:themeColor="text1"/>
          <w:lang w:eastAsia="en-GB"/>
        </w:rPr>
      </w:pPr>
    </w:p>
    <w:p w14:paraId="24AE2500" w14:textId="263D9DB8" w:rsidR="003D42BE" w:rsidRDefault="00A62086" w:rsidP="003D42BE">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 xml:space="preserve">AI/ML </w:t>
      </w:r>
      <w:r w:rsidR="006F5CD2">
        <w:rPr>
          <w:rFonts w:eastAsia="Times New Roman"/>
          <w:color w:val="000000" w:themeColor="text1"/>
          <w:lang w:eastAsia="en-GB"/>
        </w:rPr>
        <w:t>technologies</w:t>
      </w:r>
      <w:r w:rsidR="00B04BD4">
        <w:rPr>
          <w:rFonts w:eastAsia="Times New Roman"/>
          <w:color w:val="000000" w:themeColor="text1"/>
          <w:lang w:eastAsia="en-GB"/>
        </w:rPr>
        <w:t xml:space="preserve"> have </w:t>
      </w:r>
      <w:r w:rsidR="003D42BE">
        <w:rPr>
          <w:rFonts w:eastAsia="Times New Roman"/>
          <w:color w:val="000000" w:themeColor="text1"/>
          <w:lang w:eastAsia="en-GB"/>
        </w:rPr>
        <w:t>demonstrated a remarkable ability to generalize across domains and specialty fields and, in doing</w:t>
      </w:r>
      <w:r w:rsidR="00936A9A">
        <w:rPr>
          <w:rFonts w:eastAsia="Times New Roman"/>
          <w:color w:val="000000" w:themeColor="text1"/>
          <w:lang w:eastAsia="en-GB"/>
        </w:rPr>
        <w:t xml:space="preserve"> so,</w:t>
      </w:r>
      <w:r w:rsidR="00B04BD4">
        <w:rPr>
          <w:rFonts w:eastAsia="Times New Roman"/>
          <w:color w:val="000000" w:themeColor="text1"/>
          <w:lang w:eastAsia="en-GB"/>
        </w:rPr>
        <w:t xml:space="preserve"> </w:t>
      </w:r>
      <w:r w:rsidR="00ED72E4">
        <w:rPr>
          <w:rFonts w:eastAsia="Times New Roman"/>
          <w:color w:val="000000" w:themeColor="text1"/>
          <w:lang w:eastAsia="en-GB"/>
        </w:rPr>
        <w:t xml:space="preserve">they have </w:t>
      </w:r>
      <w:r w:rsidR="00B04BD4">
        <w:rPr>
          <w:rFonts w:eastAsia="Times New Roman"/>
          <w:color w:val="000000" w:themeColor="text1"/>
          <w:lang w:eastAsia="en-GB"/>
        </w:rPr>
        <w:t xml:space="preserve">transformed numerous industries. </w:t>
      </w:r>
      <w:r w:rsidR="00520B24">
        <w:rPr>
          <w:rFonts w:eastAsia="Times New Roman"/>
          <w:color w:val="000000" w:themeColor="text1"/>
          <w:lang w:eastAsia="en-GB"/>
        </w:rPr>
        <w:t>RAN1</w:t>
      </w:r>
      <w:r w:rsidR="00CA3F07">
        <w:rPr>
          <w:rFonts w:eastAsia="Times New Roman"/>
          <w:color w:val="000000" w:themeColor="text1"/>
          <w:lang w:eastAsia="en-GB"/>
        </w:rPr>
        <w:t xml:space="preserve"> </w:t>
      </w:r>
      <w:r w:rsidR="003D42BE">
        <w:rPr>
          <w:rFonts w:eastAsia="Times New Roman"/>
          <w:color w:val="000000" w:themeColor="text1"/>
          <w:lang w:eastAsia="en-GB"/>
        </w:rPr>
        <w:t>will need to master the standardization aspects of these</w:t>
      </w:r>
      <w:r w:rsidR="003F2394">
        <w:rPr>
          <w:rFonts w:eastAsia="Times New Roman"/>
          <w:color w:val="000000" w:themeColor="text1"/>
          <w:lang w:eastAsia="en-GB"/>
        </w:rPr>
        <w:t xml:space="preserve"> new</w:t>
      </w:r>
      <w:r w:rsidR="003D42BE">
        <w:rPr>
          <w:rFonts w:eastAsia="Times New Roman"/>
          <w:color w:val="000000" w:themeColor="text1"/>
          <w:lang w:eastAsia="en-GB"/>
        </w:rPr>
        <w:t xml:space="preserve"> </w:t>
      </w:r>
      <w:r w:rsidR="003F2394">
        <w:rPr>
          <w:rFonts w:eastAsia="Times New Roman"/>
          <w:color w:val="000000" w:themeColor="text1"/>
          <w:lang w:eastAsia="en-GB"/>
        </w:rPr>
        <w:t>technologies</w:t>
      </w:r>
      <w:r w:rsidR="003D42BE">
        <w:rPr>
          <w:rFonts w:eastAsia="Times New Roman"/>
          <w:color w:val="000000" w:themeColor="text1"/>
          <w:lang w:eastAsia="en-GB"/>
        </w:rPr>
        <w:t xml:space="preserve"> to ensure the long-term evolution potential of NR. </w:t>
      </w:r>
    </w:p>
    <w:p w14:paraId="4D0EEED3" w14:textId="77777777" w:rsidR="003D42BE" w:rsidRDefault="003D42BE" w:rsidP="003D42BE">
      <w:pPr>
        <w:overflowPunct/>
        <w:autoSpaceDE/>
        <w:autoSpaceDN/>
        <w:adjustRightInd/>
        <w:spacing w:after="0"/>
        <w:jc w:val="both"/>
        <w:textAlignment w:val="auto"/>
        <w:rPr>
          <w:rFonts w:eastAsia="Times New Roman"/>
          <w:color w:val="000000" w:themeColor="text1"/>
          <w:lang w:eastAsia="en-GB"/>
        </w:rPr>
      </w:pPr>
    </w:p>
    <w:p w14:paraId="01137124" w14:textId="308001FE" w:rsidR="00B85CA3" w:rsidRDefault="003D42BE" w:rsidP="006A664F">
      <w:pPr>
        <w:overflowPunct/>
        <w:autoSpaceDE/>
        <w:autoSpaceDN/>
        <w:adjustRightInd/>
        <w:spacing w:after="0"/>
        <w:jc w:val="both"/>
        <w:textAlignment w:val="auto"/>
        <w:rPr>
          <w:rFonts w:eastAsia="Times New Roman"/>
          <w:lang w:eastAsia="en-GB"/>
        </w:rPr>
      </w:pPr>
      <w:r>
        <w:rPr>
          <w:rFonts w:eastAsia="Times New Roman"/>
          <w:color w:val="000000" w:themeColor="text1"/>
          <w:lang w:eastAsia="en-GB"/>
        </w:rPr>
        <w:t>T</w:t>
      </w:r>
      <w:r w:rsidR="00B04BD4">
        <w:rPr>
          <w:rFonts w:eastAsia="Times New Roman"/>
          <w:color w:val="000000" w:themeColor="text1"/>
          <w:lang w:eastAsia="en-GB"/>
        </w:rPr>
        <w:t xml:space="preserve">he </w:t>
      </w:r>
      <w:r>
        <w:rPr>
          <w:rFonts w:eastAsia="Times New Roman"/>
          <w:color w:val="000000" w:themeColor="text1"/>
          <w:lang w:eastAsia="en-GB"/>
        </w:rPr>
        <w:t xml:space="preserve">development and standardization </w:t>
      </w:r>
      <w:r w:rsidR="00B04BD4">
        <w:rPr>
          <w:rFonts w:eastAsia="Times New Roman"/>
          <w:color w:val="000000" w:themeColor="text1"/>
          <w:lang w:eastAsia="en-GB"/>
        </w:rPr>
        <w:t xml:space="preserve">of AI/ML </w:t>
      </w:r>
      <w:r>
        <w:rPr>
          <w:rFonts w:eastAsia="Times New Roman"/>
          <w:color w:val="000000" w:themeColor="text1"/>
          <w:lang w:eastAsia="en-GB"/>
        </w:rPr>
        <w:t>technologies</w:t>
      </w:r>
      <w:r w:rsidR="00B04BD4">
        <w:rPr>
          <w:rFonts w:eastAsia="Times New Roman"/>
          <w:color w:val="000000" w:themeColor="text1"/>
          <w:lang w:eastAsia="en-GB"/>
        </w:rPr>
        <w:t xml:space="preserve"> </w:t>
      </w:r>
      <w:r>
        <w:rPr>
          <w:rFonts w:eastAsia="Times New Roman"/>
          <w:color w:val="000000" w:themeColor="text1"/>
          <w:lang w:eastAsia="en-GB"/>
        </w:rPr>
        <w:t>for the phys</w:t>
      </w:r>
      <w:r w:rsidR="00752460">
        <w:rPr>
          <w:rFonts w:eastAsia="Times New Roman"/>
          <w:color w:val="000000" w:themeColor="text1"/>
          <w:lang w:eastAsia="en-GB"/>
        </w:rPr>
        <w:t>i</w:t>
      </w:r>
      <w:r>
        <w:rPr>
          <w:rFonts w:eastAsia="Times New Roman"/>
          <w:color w:val="000000" w:themeColor="text1"/>
          <w:lang w:eastAsia="en-GB"/>
        </w:rPr>
        <w:t xml:space="preserve">cal layer </w:t>
      </w:r>
      <w:r w:rsidR="00B04BD4">
        <w:rPr>
          <w:rFonts w:eastAsia="Times New Roman"/>
          <w:color w:val="000000" w:themeColor="text1"/>
          <w:lang w:eastAsia="en-GB"/>
        </w:rPr>
        <w:t xml:space="preserve">brings </w:t>
      </w:r>
      <w:r>
        <w:rPr>
          <w:rFonts w:eastAsia="Times New Roman"/>
          <w:color w:val="000000" w:themeColor="text1"/>
          <w:lang w:eastAsia="en-GB"/>
        </w:rPr>
        <w:t xml:space="preserve">many </w:t>
      </w:r>
      <w:r w:rsidR="00B04BD4">
        <w:rPr>
          <w:rFonts w:eastAsia="Times New Roman"/>
          <w:color w:val="000000" w:themeColor="text1"/>
          <w:lang w:eastAsia="en-GB"/>
        </w:rPr>
        <w:t xml:space="preserve">new challenges </w:t>
      </w:r>
      <w:r>
        <w:rPr>
          <w:rFonts w:eastAsia="Times New Roman"/>
          <w:color w:val="000000" w:themeColor="text1"/>
          <w:lang w:eastAsia="en-GB"/>
        </w:rPr>
        <w:t xml:space="preserve">that we, as an industry, need to solve. </w:t>
      </w:r>
      <w:r w:rsidR="006F5CD2">
        <w:rPr>
          <w:rFonts w:eastAsia="Times New Roman"/>
          <w:color w:val="000000" w:themeColor="text1"/>
          <w:lang w:eastAsia="en-GB"/>
        </w:rPr>
        <w:t xml:space="preserve">For example, </w:t>
      </w:r>
    </w:p>
    <w:p w14:paraId="76323352" w14:textId="5DBC4CDC" w:rsidR="0936FF44" w:rsidRDefault="0936FF44" w:rsidP="6A9FBBBE">
      <w:pPr>
        <w:pStyle w:val="B1"/>
        <w:numPr>
          <w:ilvl w:val="0"/>
          <w:numId w:val="10"/>
        </w:numPr>
        <w:rPr>
          <w:lang w:eastAsia="en-GB"/>
        </w:rPr>
      </w:pPr>
      <w:r w:rsidRPr="6A9FBBBE">
        <w:rPr>
          <w:lang w:eastAsia="en-GB"/>
        </w:rPr>
        <w:t xml:space="preserve">What data should 3GPP provide or use for model training, </w:t>
      </w:r>
      <w:r w:rsidR="00921706" w:rsidRPr="6A9FBBBE">
        <w:rPr>
          <w:lang w:eastAsia="en-GB"/>
        </w:rPr>
        <w:t>validation,</w:t>
      </w:r>
      <w:r w:rsidRPr="6A9FBBBE">
        <w:rPr>
          <w:lang w:eastAsia="en-GB"/>
        </w:rPr>
        <w:t xml:space="preserve"> and feature evaluations, and how do we enable and ensure fair and transparent performance comparisons between companies?</w:t>
      </w:r>
    </w:p>
    <w:p w14:paraId="004012EC" w14:textId="787A335E" w:rsidR="00A62086" w:rsidRDefault="003620D1" w:rsidP="000F73DD">
      <w:pPr>
        <w:pStyle w:val="B1"/>
        <w:numPr>
          <w:ilvl w:val="0"/>
          <w:numId w:val="10"/>
        </w:numPr>
        <w:rPr>
          <w:lang w:eastAsia="en-GB"/>
        </w:rPr>
      </w:pPr>
      <w:r>
        <w:rPr>
          <w:lang w:eastAsia="en-GB"/>
        </w:rPr>
        <w:t>H</w:t>
      </w:r>
      <w:r w:rsidR="00E72615">
        <w:rPr>
          <w:lang w:eastAsia="en-GB"/>
        </w:rPr>
        <w:t xml:space="preserve">ow </w:t>
      </w:r>
      <w:r w:rsidR="004C4B9F">
        <w:rPr>
          <w:lang w:eastAsia="en-GB"/>
        </w:rPr>
        <w:t xml:space="preserve">do we </w:t>
      </w:r>
      <w:r w:rsidR="00E72615">
        <w:rPr>
          <w:lang w:eastAsia="en-GB"/>
        </w:rPr>
        <w:t xml:space="preserve">ensure </w:t>
      </w:r>
      <w:r w:rsidR="00153841">
        <w:rPr>
          <w:lang w:eastAsia="en-GB"/>
        </w:rPr>
        <w:t xml:space="preserve">AI/ML models are both </w:t>
      </w:r>
      <w:r w:rsidR="00020138">
        <w:rPr>
          <w:lang w:eastAsia="en-GB"/>
        </w:rPr>
        <w:t>performant</w:t>
      </w:r>
      <w:r w:rsidR="00153841">
        <w:rPr>
          <w:lang w:eastAsia="en-GB"/>
        </w:rPr>
        <w:t xml:space="preserve"> and </w:t>
      </w:r>
      <w:r w:rsidR="009F7148">
        <w:rPr>
          <w:lang w:eastAsia="en-GB"/>
        </w:rPr>
        <w:t>robust</w:t>
      </w:r>
      <w:r w:rsidR="009A5F70">
        <w:rPr>
          <w:lang w:eastAsia="en-GB"/>
        </w:rPr>
        <w:t xml:space="preserve"> </w:t>
      </w:r>
      <w:r w:rsidR="00020138">
        <w:rPr>
          <w:lang w:eastAsia="en-GB"/>
        </w:rPr>
        <w:t xml:space="preserve">(e.g., </w:t>
      </w:r>
      <w:r w:rsidR="00B45E40">
        <w:rPr>
          <w:lang w:eastAsia="en-GB"/>
        </w:rPr>
        <w:t>reliable</w:t>
      </w:r>
      <w:r w:rsidR="00C93496">
        <w:rPr>
          <w:lang w:eastAsia="en-GB"/>
        </w:rPr>
        <w:t xml:space="preserve">, </w:t>
      </w:r>
      <w:r w:rsidR="00E72A8A">
        <w:rPr>
          <w:lang w:eastAsia="en-GB"/>
        </w:rPr>
        <w:t xml:space="preserve">and smooth </w:t>
      </w:r>
      <w:r w:rsidR="00AC3BC5">
        <w:rPr>
          <w:lang w:eastAsia="en-GB"/>
        </w:rPr>
        <w:t>generalization</w:t>
      </w:r>
      <w:r w:rsidR="00E72A8A">
        <w:rPr>
          <w:lang w:eastAsia="en-GB"/>
        </w:rPr>
        <w:t>s</w:t>
      </w:r>
      <w:r>
        <w:rPr>
          <w:lang w:eastAsia="en-GB"/>
        </w:rPr>
        <w:t xml:space="preserve"> </w:t>
      </w:r>
      <w:r w:rsidR="005038FD">
        <w:rPr>
          <w:lang w:eastAsia="en-GB"/>
        </w:rPr>
        <w:t>between</w:t>
      </w:r>
      <w:r>
        <w:rPr>
          <w:lang w:eastAsia="en-GB"/>
        </w:rPr>
        <w:t xml:space="preserve"> </w:t>
      </w:r>
      <w:r w:rsidR="0097008E">
        <w:rPr>
          <w:lang w:eastAsia="en-GB"/>
        </w:rPr>
        <w:t>different</w:t>
      </w:r>
      <w:r>
        <w:rPr>
          <w:lang w:eastAsia="en-GB"/>
        </w:rPr>
        <w:t xml:space="preserve"> deployments</w:t>
      </w:r>
      <w:r w:rsidR="0097008E">
        <w:rPr>
          <w:lang w:eastAsia="en-GB"/>
        </w:rPr>
        <w:t xml:space="preserve"> and</w:t>
      </w:r>
      <w:r w:rsidR="00816497">
        <w:rPr>
          <w:lang w:eastAsia="en-GB"/>
        </w:rPr>
        <w:t xml:space="preserve"> </w:t>
      </w:r>
      <w:r>
        <w:rPr>
          <w:lang w:eastAsia="en-GB"/>
        </w:rPr>
        <w:t>environments</w:t>
      </w:r>
      <w:r w:rsidR="00020138">
        <w:rPr>
          <w:lang w:eastAsia="en-GB"/>
        </w:rPr>
        <w:t>)</w:t>
      </w:r>
      <w:r w:rsidR="006369AE">
        <w:rPr>
          <w:lang w:eastAsia="en-GB"/>
        </w:rPr>
        <w:t>?</w:t>
      </w:r>
    </w:p>
    <w:p w14:paraId="7651269A" w14:textId="0B5FE9B7" w:rsidR="715136D9" w:rsidRDefault="715136D9" w:rsidP="6DC1F3C4">
      <w:pPr>
        <w:pStyle w:val="B1"/>
        <w:numPr>
          <w:ilvl w:val="0"/>
          <w:numId w:val="10"/>
        </w:numPr>
        <w:rPr>
          <w:rFonts w:eastAsia="Times New Roman"/>
          <w:lang w:eastAsia="en-GB"/>
        </w:rPr>
      </w:pPr>
      <w:r w:rsidRPr="6DC1F3C4">
        <w:rPr>
          <w:lang w:eastAsia="en-GB"/>
        </w:rPr>
        <w:t>To what extent do we need to specify AI/ML models (e.g., their inputs, outputs, and (potentially) structure)?</w:t>
      </w:r>
    </w:p>
    <w:p w14:paraId="6EE7CA73" w14:textId="026AD477" w:rsidR="00713E39" w:rsidRDefault="009F06A6" w:rsidP="00DD0A2A">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 xml:space="preserve">These challenges </w:t>
      </w:r>
      <w:r w:rsidR="00B23359">
        <w:rPr>
          <w:rFonts w:eastAsia="Times New Roman"/>
          <w:color w:val="000000" w:themeColor="text1"/>
          <w:lang w:eastAsia="en-GB"/>
        </w:rPr>
        <w:t>are</w:t>
      </w:r>
      <w:r>
        <w:rPr>
          <w:rFonts w:eastAsia="Times New Roman"/>
          <w:color w:val="000000" w:themeColor="text1"/>
          <w:lang w:eastAsia="en-GB"/>
        </w:rPr>
        <w:t>, to a large exten</w:t>
      </w:r>
      <w:r w:rsidR="008D4F4C">
        <w:rPr>
          <w:rFonts w:eastAsia="Times New Roman"/>
          <w:color w:val="000000" w:themeColor="text1"/>
          <w:lang w:eastAsia="en-GB"/>
        </w:rPr>
        <w:t>t</w:t>
      </w:r>
      <w:r>
        <w:rPr>
          <w:rFonts w:eastAsia="Times New Roman"/>
          <w:color w:val="000000" w:themeColor="text1"/>
          <w:lang w:eastAsia="en-GB"/>
        </w:rPr>
        <w:t>,</w:t>
      </w:r>
      <w:r w:rsidR="00575DB1">
        <w:rPr>
          <w:rFonts w:eastAsia="Times New Roman"/>
          <w:color w:val="000000" w:themeColor="text1"/>
          <w:lang w:eastAsia="en-GB"/>
        </w:rPr>
        <w:t xml:space="preserve"> shared by use cases</w:t>
      </w:r>
      <w:r>
        <w:rPr>
          <w:rFonts w:eastAsia="Times New Roman"/>
          <w:color w:val="000000" w:themeColor="text1"/>
          <w:lang w:eastAsia="en-GB"/>
        </w:rPr>
        <w:t xml:space="preserve"> across the physical-layer domain</w:t>
      </w:r>
      <w:r w:rsidR="0043208E">
        <w:rPr>
          <w:rFonts w:eastAsia="Times New Roman"/>
          <w:color w:val="000000" w:themeColor="text1"/>
          <w:lang w:eastAsia="en-GB"/>
        </w:rPr>
        <w:t xml:space="preserve">. </w:t>
      </w:r>
    </w:p>
    <w:p w14:paraId="58C53DE6" w14:textId="77777777" w:rsidR="00713E39" w:rsidRDefault="00713E39" w:rsidP="00DD0A2A">
      <w:pPr>
        <w:overflowPunct/>
        <w:autoSpaceDE/>
        <w:autoSpaceDN/>
        <w:adjustRightInd/>
        <w:spacing w:after="0"/>
        <w:jc w:val="both"/>
        <w:textAlignment w:val="auto"/>
        <w:rPr>
          <w:rFonts w:eastAsia="Times New Roman"/>
          <w:color w:val="000000" w:themeColor="text1"/>
          <w:lang w:eastAsia="en-GB"/>
        </w:rPr>
      </w:pPr>
    </w:p>
    <w:p w14:paraId="2536513A" w14:textId="4421C1F6" w:rsidR="0094285E" w:rsidRDefault="00DD0A2A" w:rsidP="00DD0A2A">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As one</w:t>
      </w:r>
      <w:r w:rsidRPr="00F207C4">
        <w:rPr>
          <w:rFonts w:eastAsia="Times New Roman"/>
          <w:color w:val="000000" w:themeColor="text1"/>
          <w:lang w:eastAsia="en-GB"/>
        </w:rPr>
        <w:t xml:space="preserve"> </w:t>
      </w:r>
      <w:r w:rsidR="00713E39">
        <w:rPr>
          <w:rFonts w:eastAsia="Times New Roman"/>
          <w:color w:val="000000" w:themeColor="text1"/>
          <w:lang w:eastAsia="en-GB"/>
        </w:rPr>
        <w:t xml:space="preserve">pilot </w:t>
      </w:r>
      <w:r w:rsidRPr="00F207C4">
        <w:rPr>
          <w:rFonts w:eastAsia="Times New Roman"/>
          <w:color w:val="000000" w:themeColor="text1"/>
          <w:lang w:eastAsia="en-GB"/>
        </w:rPr>
        <w:t xml:space="preserve">example, AI/ML technologies provide a promising approach to the MIMO </w:t>
      </w:r>
      <w:r w:rsidRPr="009A5F70">
        <w:rPr>
          <w:rFonts w:eastAsia="Times New Roman"/>
          <w:i/>
          <w:color w:val="000000" w:themeColor="text1"/>
          <w:lang w:eastAsia="en-GB"/>
        </w:rPr>
        <w:t xml:space="preserve">channel state information (CSI) acquisition </w:t>
      </w:r>
      <w:r w:rsidRPr="00F207C4">
        <w:rPr>
          <w:rFonts w:eastAsia="Times New Roman"/>
          <w:color w:val="000000" w:themeColor="text1"/>
          <w:lang w:eastAsia="en-GB"/>
        </w:rPr>
        <w:t>problem</w:t>
      </w:r>
      <w:r>
        <w:rPr>
          <w:rFonts w:eastAsia="Times New Roman"/>
          <w:color w:val="000000" w:themeColor="text1"/>
          <w:lang w:eastAsia="en-GB"/>
        </w:rPr>
        <w:t>. Multi</w:t>
      </w:r>
      <w:r w:rsidRPr="00E75383">
        <w:rPr>
          <w:rFonts w:eastAsia="Times New Roman"/>
          <w:color w:val="000000" w:themeColor="text1"/>
          <w:lang w:eastAsia="en-GB"/>
        </w:rPr>
        <w:t>-user MIMO precoding techniques can significantly improve downlink network performance in massive MIMO deployments</w:t>
      </w:r>
      <w:r>
        <w:rPr>
          <w:rFonts w:eastAsia="Times New Roman"/>
          <w:color w:val="000000" w:themeColor="text1"/>
          <w:lang w:eastAsia="en-GB"/>
        </w:rPr>
        <w:t>; h</w:t>
      </w:r>
      <w:r w:rsidRPr="00E75383">
        <w:rPr>
          <w:rFonts w:eastAsia="Times New Roman"/>
          <w:color w:val="000000" w:themeColor="text1"/>
          <w:lang w:eastAsia="en-GB"/>
        </w:rPr>
        <w:t xml:space="preserve">owever, </w:t>
      </w:r>
      <w:r>
        <w:rPr>
          <w:rFonts w:eastAsia="Times New Roman"/>
          <w:color w:val="000000" w:themeColor="text1"/>
          <w:lang w:eastAsia="en-GB"/>
        </w:rPr>
        <w:t>these techniques</w:t>
      </w:r>
      <w:r w:rsidRPr="00E75383">
        <w:rPr>
          <w:rFonts w:eastAsia="Times New Roman"/>
          <w:color w:val="000000" w:themeColor="text1"/>
          <w:lang w:eastAsia="en-GB"/>
        </w:rPr>
        <w:t xml:space="preserve"> </w:t>
      </w:r>
      <w:r>
        <w:rPr>
          <w:rFonts w:eastAsia="Times New Roman"/>
          <w:color w:val="000000" w:themeColor="text1"/>
          <w:lang w:eastAsia="en-GB"/>
        </w:rPr>
        <w:t xml:space="preserve">often </w:t>
      </w:r>
      <w:r w:rsidRPr="00E75383">
        <w:rPr>
          <w:rFonts w:eastAsia="Times New Roman"/>
          <w:color w:val="000000" w:themeColor="text1"/>
          <w:lang w:eastAsia="en-GB"/>
        </w:rPr>
        <w:t>require the base station to acquire high-resolution CSI from the user equipment.</w:t>
      </w:r>
      <w:r>
        <w:rPr>
          <w:rFonts w:eastAsia="Times New Roman"/>
          <w:color w:val="000000" w:themeColor="text1"/>
          <w:lang w:eastAsia="en-GB"/>
        </w:rPr>
        <w:t xml:space="preserve"> </w:t>
      </w:r>
      <w:r w:rsidRPr="2E7AE153">
        <w:rPr>
          <w:rFonts w:eastAsia="Times New Roman"/>
          <w:color w:val="000000" w:themeColor="text1"/>
          <w:lang w:eastAsia="en-GB"/>
        </w:rPr>
        <w:t>The acquisition of high-resolution CSI can be challenging</w:t>
      </w:r>
      <w:r w:rsidR="00171304">
        <w:rPr>
          <w:rFonts w:eastAsia="Times New Roman"/>
          <w:color w:val="000000" w:themeColor="text1"/>
          <w:lang w:eastAsia="en-GB"/>
        </w:rPr>
        <w:t xml:space="preserve"> due to the high overhead in a time-var</w:t>
      </w:r>
      <w:r w:rsidR="00095AC0">
        <w:rPr>
          <w:rFonts w:eastAsia="Times New Roman"/>
          <w:color w:val="000000" w:themeColor="text1"/>
          <w:lang w:eastAsia="en-GB"/>
        </w:rPr>
        <w:t>y</w:t>
      </w:r>
      <w:r w:rsidR="00171304">
        <w:rPr>
          <w:rFonts w:eastAsia="Times New Roman"/>
          <w:color w:val="000000" w:themeColor="text1"/>
          <w:lang w:eastAsia="en-GB"/>
        </w:rPr>
        <w:t xml:space="preserve">ing channel. </w:t>
      </w:r>
    </w:p>
    <w:p w14:paraId="429B3E84" w14:textId="77777777" w:rsidR="0094285E" w:rsidRDefault="0094285E" w:rsidP="00DD0A2A">
      <w:pPr>
        <w:overflowPunct/>
        <w:autoSpaceDE/>
        <w:autoSpaceDN/>
        <w:adjustRightInd/>
        <w:spacing w:after="0"/>
        <w:jc w:val="both"/>
        <w:textAlignment w:val="auto"/>
        <w:rPr>
          <w:rFonts w:eastAsia="Times New Roman"/>
          <w:color w:val="000000" w:themeColor="text1"/>
          <w:lang w:eastAsia="en-GB"/>
        </w:rPr>
      </w:pPr>
    </w:p>
    <w:p w14:paraId="42AF354A" w14:textId="0E8F6C68" w:rsidR="00DD0A2A" w:rsidRPr="00E46195" w:rsidRDefault="0094285E" w:rsidP="00DD0A2A">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AI/ML</w:t>
      </w:r>
      <w:r w:rsidR="00DD0A2A" w:rsidRPr="00E46195">
        <w:rPr>
          <w:rFonts w:eastAsia="Times New Roman"/>
          <w:color w:val="000000" w:themeColor="text1"/>
          <w:lang w:eastAsia="en-GB"/>
        </w:rPr>
        <w:t xml:space="preserve"> solutions</w:t>
      </w:r>
      <w:r>
        <w:rPr>
          <w:rFonts w:eastAsia="Times New Roman"/>
          <w:color w:val="000000" w:themeColor="text1"/>
          <w:lang w:eastAsia="en-GB"/>
        </w:rPr>
        <w:t xml:space="preserve"> for CSI acquisition</w:t>
      </w:r>
      <w:r w:rsidR="00DD0A2A" w:rsidRPr="00E46195">
        <w:rPr>
          <w:rFonts w:eastAsia="Times New Roman"/>
          <w:color w:val="000000" w:themeColor="text1"/>
          <w:lang w:eastAsia="en-GB"/>
        </w:rPr>
        <w:t xml:space="preserve"> will require standardization support because models in the user equipment and the base station will need to interact with one another</w:t>
      </w:r>
      <w:r w:rsidR="00DD0A2A" w:rsidRPr="2E7AE153">
        <w:rPr>
          <w:rFonts w:eastAsia="Times New Roman"/>
          <w:color w:val="000000" w:themeColor="text1"/>
          <w:lang w:eastAsia="en-GB"/>
        </w:rPr>
        <w:t>.</w:t>
      </w:r>
      <w:r w:rsidR="00DD0A2A" w:rsidRPr="00E46195">
        <w:rPr>
          <w:rFonts w:eastAsia="Times New Roman"/>
          <w:color w:val="000000" w:themeColor="text1"/>
          <w:lang w:eastAsia="en-GB"/>
        </w:rPr>
        <w:t xml:space="preserve">  </w:t>
      </w:r>
    </w:p>
    <w:p w14:paraId="0B08F207" w14:textId="569C3E29" w:rsidR="00021CCA" w:rsidRDefault="00021CCA" w:rsidP="005C7CC7">
      <w:pPr>
        <w:jc w:val="both"/>
        <w:rPr>
          <w:bCs/>
          <w:lang w:eastAsia="zh-CN"/>
        </w:rPr>
      </w:pPr>
    </w:p>
    <w:p w14:paraId="7139BC00" w14:textId="77777777" w:rsidR="00C64AF4" w:rsidRDefault="00C64AF4">
      <w:pPr>
        <w:pStyle w:val="Heading2"/>
      </w:pPr>
      <w:r>
        <w:t>4</w:t>
      </w:r>
      <w:r>
        <w:tab/>
        <w:t>Objective</w:t>
      </w:r>
    </w:p>
    <w:p w14:paraId="4EEE3473" w14:textId="77777777" w:rsidR="00C64AF4" w:rsidRDefault="00C64AF4">
      <w:pPr>
        <w:pStyle w:val="Heading3"/>
        <w:rPr>
          <w:color w:val="0000FF"/>
        </w:rPr>
      </w:pPr>
      <w:r>
        <w:rPr>
          <w:color w:val="0000FF"/>
        </w:rPr>
        <w:t>4.1</w:t>
      </w:r>
      <w:r>
        <w:rPr>
          <w:color w:val="0000FF"/>
        </w:rPr>
        <w:tab/>
        <w:t>Objective of SI or Core part WI or Testing part WI</w:t>
      </w:r>
    </w:p>
    <w:p w14:paraId="0ABD2DEC" w14:textId="77777777" w:rsidR="003F6E97" w:rsidRPr="00E46195" w:rsidRDefault="003F6E97" w:rsidP="003F6E97">
      <w:pPr>
        <w:overflowPunct/>
        <w:autoSpaceDE/>
        <w:autoSpaceDN/>
        <w:adjustRightInd/>
        <w:spacing w:after="0"/>
        <w:jc w:val="both"/>
        <w:textAlignment w:val="auto"/>
        <w:rPr>
          <w:rFonts w:eastAsia="Times New Roman"/>
          <w:color w:val="000000" w:themeColor="text1"/>
          <w:lang w:eastAsia="en-GB"/>
        </w:rPr>
      </w:pPr>
    </w:p>
    <w:p w14:paraId="169768A4" w14:textId="47D8E627" w:rsidR="003F6E97" w:rsidRPr="00E46195" w:rsidRDefault="003F6E97" w:rsidP="003F6E97">
      <w:pPr>
        <w:overflowPunct/>
        <w:autoSpaceDE/>
        <w:autoSpaceDN/>
        <w:adjustRightInd/>
        <w:spacing w:after="0"/>
        <w:jc w:val="both"/>
        <w:textAlignment w:val="auto"/>
        <w:rPr>
          <w:rFonts w:eastAsia="Times New Roman"/>
          <w:color w:val="000000" w:themeColor="text1"/>
          <w:lang w:eastAsia="en-GB"/>
        </w:rPr>
      </w:pPr>
      <w:r w:rsidRPr="00E46195">
        <w:rPr>
          <w:rFonts w:eastAsia="Times New Roman"/>
          <w:color w:val="000000" w:themeColor="text1"/>
          <w:lang w:eastAsia="en-GB"/>
        </w:rPr>
        <w:t>This study item consists of two</w:t>
      </w:r>
      <w:r w:rsidR="008331AB">
        <w:rPr>
          <w:rFonts w:eastAsia="Times New Roman"/>
          <w:color w:val="000000" w:themeColor="text1"/>
          <w:lang w:eastAsia="en-GB"/>
        </w:rPr>
        <w:t xml:space="preserve"> parts</w:t>
      </w:r>
      <w:r w:rsidRPr="00E46195">
        <w:rPr>
          <w:rFonts w:eastAsia="Times New Roman"/>
          <w:color w:val="000000" w:themeColor="text1"/>
          <w:lang w:eastAsia="en-GB"/>
        </w:rPr>
        <w:t xml:space="preserve">: </w:t>
      </w:r>
    </w:p>
    <w:p w14:paraId="49960E01" w14:textId="7FAE00CB" w:rsidR="003F6E97" w:rsidRPr="00E46195" w:rsidRDefault="003F6E97" w:rsidP="003F6E97">
      <w:pPr>
        <w:pStyle w:val="ListParagraph"/>
        <w:numPr>
          <w:ilvl w:val="0"/>
          <w:numId w:val="4"/>
        </w:numPr>
        <w:ind w:firstLineChars="0"/>
        <w:jc w:val="both"/>
        <w:rPr>
          <w:rFonts w:ascii="Times New Roman" w:eastAsia="Times New Roman" w:hAnsi="Times New Roman" w:cs="Times New Roman"/>
          <w:color w:val="000000" w:themeColor="text1"/>
          <w:sz w:val="20"/>
          <w:szCs w:val="20"/>
          <w:lang w:val="en-GB" w:eastAsia="en-GB"/>
        </w:rPr>
      </w:pPr>
      <w:r w:rsidRPr="00E46195">
        <w:rPr>
          <w:rFonts w:ascii="Times New Roman" w:eastAsia="Times New Roman" w:hAnsi="Times New Roman" w:cs="Times New Roman"/>
          <w:color w:val="000000" w:themeColor="text1"/>
          <w:sz w:val="20"/>
          <w:szCs w:val="20"/>
          <w:lang w:val="en-GB" w:eastAsia="en-GB"/>
        </w:rPr>
        <w:t xml:space="preserve">A </w:t>
      </w:r>
      <w:r w:rsidR="005D33E9">
        <w:rPr>
          <w:rFonts w:ascii="Times New Roman" w:eastAsia="Times New Roman" w:hAnsi="Times New Roman" w:cs="Times New Roman"/>
          <w:color w:val="000000" w:themeColor="text1"/>
          <w:sz w:val="20"/>
          <w:szCs w:val="20"/>
          <w:lang w:val="en-GB" w:eastAsia="en-GB"/>
        </w:rPr>
        <w:t>broad and</w:t>
      </w:r>
      <w:r w:rsidR="00811C15">
        <w:rPr>
          <w:rFonts w:ascii="Times New Roman" w:eastAsia="Times New Roman" w:hAnsi="Times New Roman" w:cs="Times New Roman"/>
          <w:color w:val="000000" w:themeColor="text1"/>
          <w:sz w:val="20"/>
          <w:szCs w:val="20"/>
          <w:lang w:val="en-GB" w:eastAsia="en-GB"/>
        </w:rPr>
        <w:t xml:space="preserve"> guiding </w:t>
      </w:r>
      <w:r w:rsidRPr="00E46195">
        <w:rPr>
          <w:rFonts w:ascii="Times New Roman" w:eastAsia="Times New Roman" w:hAnsi="Times New Roman" w:cs="Times New Roman"/>
          <w:color w:val="000000" w:themeColor="text1"/>
          <w:sz w:val="20"/>
          <w:szCs w:val="20"/>
          <w:lang w:val="en-GB" w:eastAsia="en-GB"/>
        </w:rPr>
        <w:t xml:space="preserve">study of </w:t>
      </w:r>
      <w:r w:rsidR="00022A6A">
        <w:rPr>
          <w:rFonts w:ascii="Times New Roman" w:eastAsia="Times New Roman" w:hAnsi="Times New Roman" w:cs="Times New Roman"/>
          <w:color w:val="000000" w:themeColor="text1"/>
          <w:sz w:val="20"/>
          <w:szCs w:val="20"/>
          <w:lang w:val="en-GB" w:eastAsia="en-GB"/>
        </w:rPr>
        <w:t>methodolog</w:t>
      </w:r>
      <w:r w:rsidR="00280840">
        <w:rPr>
          <w:rFonts w:ascii="Times New Roman" w:eastAsia="Times New Roman" w:hAnsi="Times New Roman" w:cs="Times New Roman"/>
          <w:color w:val="000000" w:themeColor="text1"/>
          <w:sz w:val="20"/>
          <w:szCs w:val="20"/>
          <w:lang w:val="en-GB" w:eastAsia="en-GB"/>
        </w:rPr>
        <w:t>ies</w:t>
      </w:r>
      <w:r w:rsidRPr="00E46195">
        <w:rPr>
          <w:rFonts w:ascii="Times New Roman" w:eastAsia="Times New Roman" w:hAnsi="Times New Roman" w:cs="Times New Roman"/>
          <w:color w:val="000000" w:themeColor="text1"/>
          <w:sz w:val="20"/>
          <w:szCs w:val="20"/>
          <w:lang w:val="en-GB" w:eastAsia="en-GB"/>
        </w:rPr>
        <w:t xml:space="preserve"> to enable </w:t>
      </w:r>
      <w:r w:rsidR="00022A6A">
        <w:rPr>
          <w:rFonts w:ascii="Times New Roman" w:eastAsia="Times New Roman" w:hAnsi="Times New Roman" w:cs="Times New Roman"/>
          <w:color w:val="000000" w:themeColor="text1"/>
          <w:sz w:val="20"/>
          <w:szCs w:val="20"/>
          <w:lang w:val="en-GB" w:eastAsia="en-GB"/>
        </w:rPr>
        <w:t xml:space="preserve">specification of </w:t>
      </w:r>
      <w:r w:rsidRPr="00E46195">
        <w:rPr>
          <w:rFonts w:ascii="Times New Roman" w:eastAsia="Times New Roman" w:hAnsi="Times New Roman" w:cs="Times New Roman"/>
          <w:color w:val="000000" w:themeColor="text1"/>
          <w:sz w:val="20"/>
          <w:szCs w:val="20"/>
          <w:lang w:val="en-GB" w:eastAsia="en-GB"/>
        </w:rPr>
        <w:t xml:space="preserve">AI/ML-enhancements for physical-layer use cases. </w:t>
      </w:r>
    </w:p>
    <w:p w14:paraId="1CA41F92" w14:textId="75C87B1D" w:rsidR="003F6E97" w:rsidRDefault="6947CBDD" w:rsidP="003F6E97">
      <w:pPr>
        <w:pStyle w:val="ListParagraph"/>
        <w:numPr>
          <w:ilvl w:val="0"/>
          <w:numId w:val="4"/>
        </w:numPr>
        <w:ind w:firstLineChars="0"/>
        <w:jc w:val="both"/>
        <w:rPr>
          <w:rFonts w:ascii="Times New Roman" w:eastAsia="Times New Roman" w:hAnsi="Times New Roman" w:cs="Times New Roman"/>
          <w:color w:val="000000" w:themeColor="text1"/>
          <w:sz w:val="20"/>
          <w:szCs w:val="20"/>
          <w:lang w:val="en-GB" w:eastAsia="en-GB"/>
        </w:rPr>
      </w:pPr>
      <w:r w:rsidRPr="2E7AE153">
        <w:rPr>
          <w:rFonts w:ascii="Times New Roman" w:eastAsia="Times New Roman" w:hAnsi="Times New Roman" w:cs="Times New Roman"/>
          <w:color w:val="000000" w:themeColor="text1"/>
          <w:sz w:val="20"/>
          <w:szCs w:val="20"/>
          <w:lang w:val="en-GB" w:eastAsia="en-GB"/>
        </w:rPr>
        <w:t xml:space="preserve">A </w:t>
      </w:r>
      <w:r w:rsidR="485AEEED" w:rsidRPr="2E7AE153">
        <w:rPr>
          <w:rFonts w:ascii="Times New Roman" w:eastAsia="Times New Roman" w:hAnsi="Times New Roman" w:cs="Times New Roman"/>
          <w:color w:val="000000" w:themeColor="text1"/>
          <w:sz w:val="20"/>
          <w:szCs w:val="20"/>
          <w:lang w:val="en-GB" w:eastAsia="en-GB"/>
        </w:rPr>
        <w:t xml:space="preserve">focused </w:t>
      </w:r>
      <w:r w:rsidR="00B15BC7">
        <w:rPr>
          <w:rFonts w:ascii="Times New Roman" w:eastAsia="Times New Roman" w:hAnsi="Times New Roman" w:cs="Times New Roman"/>
          <w:color w:val="000000" w:themeColor="text1"/>
          <w:sz w:val="20"/>
          <w:szCs w:val="20"/>
          <w:lang w:val="en-GB" w:eastAsia="en-GB"/>
        </w:rPr>
        <w:t xml:space="preserve">pilot </w:t>
      </w:r>
      <w:r w:rsidRPr="2E7AE153">
        <w:rPr>
          <w:rFonts w:ascii="Times New Roman" w:eastAsia="Times New Roman" w:hAnsi="Times New Roman" w:cs="Times New Roman"/>
          <w:color w:val="000000" w:themeColor="text1"/>
          <w:sz w:val="20"/>
          <w:szCs w:val="20"/>
          <w:lang w:val="en-GB" w:eastAsia="en-GB"/>
        </w:rPr>
        <w:t>study of AI</w:t>
      </w:r>
      <w:r w:rsidR="00CA3849">
        <w:rPr>
          <w:rFonts w:ascii="Times New Roman" w:eastAsia="Times New Roman" w:hAnsi="Times New Roman" w:cs="Times New Roman"/>
          <w:color w:val="000000" w:themeColor="text1"/>
          <w:sz w:val="20"/>
          <w:szCs w:val="20"/>
          <w:lang w:val="en-GB" w:eastAsia="en-GB"/>
        </w:rPr>
        <w:t>/ML</w:t>
      </w:r>
      <w:r w:rsidRPr="2E7AE153">
        <w:rPr>
          <w:rFonts w:ascii="Times New Roman" w:eastAsia="Times New Roman" w:hAnsi="Times New Roman" w:cs="Times New Roman"/>
          <w:color w:val="000000" w:themeColor="text1"/>
          <w:sz w:val="20"/>
          <w:szCs w:val="20"/>
          <w:lang w:val="en-GB" w:eastAsia="en-GB"/>
        </w:rPr>
        <w:t xml:space="preserve">-enhanced </w:t>
      </w:r>
      <w:r w:rsidR="0028442E">
        <w:rPr>
          <w:rFonts w:ascii="Times New Roman" w:eastAsia="Times New Roman" w:hAnsi="Times New Roman" w:cs="Times New Roman"/>
          <w:color w:val="000000" w:themeColor="text1"/>
          <w:sz w:val="20"/>
          <w:szCs w:val="20"/>
          <w:lang w:val="en-GB" w:eastAsia="en-GB"/>
        </w:rPr>
        <w:t>high</w:t>
      </w:r>
      <w:r w:rsidR="00D95E44">
        <w:rPr>
          <w:rFonts w:ascii="Times New Roman" w:eastAsia="Times New Roman" w:hAnsi="Times New Roman" w:cs="Times New Roman"/>
          <w:color w:val="000000" w:themeColor="text1"/>
          <w:sz w:val="20"/>
          <w:szCs w:val="20"/>
          <w:lang w:val="en-GB" w:eastAsia="en-GB"/>
        </w:rPr>
        <w:t>-</w:t>
      </w:r>
      <w:r w:rsidR="0028442E">
        <w:rPr>
          <w:rFonts w:ascii="Times New Roman" w:eastAsia="Times New Roman" w:hAnsi="Times New Roman" w:cs="Times New Roman"/>
          <w:color w:val="000000" w:themeColor="text1"/>
          <w:sz w:val="20"/>
          <w:szCs w:val="20"/>
          <w:lang w:val="en-GB" w:eastAsia="en-GB"/>
        </w:rPr>
        <w:t xml:space="preserve">resolution </w:t>
      </w:r>
      <w:r w:rsidRPr="2E7AE153">
        <w:rPr>
          <w:rFonts w:ascii="Times New Roman" w:eastAsia="Times New Roman" w:hAnsi="Times New Roman" w:cs="Times New Roman"/>
          <w:i/>
          <w:iCs/>
          <w:color w:val="000000" w:themeColor="text1"/>
          <w:sz w:val="20"/>
          <w:szCs w:val="20"/>
          <w:lang w:val="en-GB" w:eastAsia="en-GB"/>
        </w:rPr>
        <w:t>channel state information (CSI)</w:t>
      </w:r>
      <w:r w:rsidRPr="2E7AE153">
        <w:rPr>
          <w:rFonts w:ascii="Times New Roman" w:eastAsia="Times New Roman" w:hAnsi="Times New Roman" w:cs="Times New Roman"/>
          <w:color w:val="000000" w:themeColor="text1"/>
          <w:sz w:val="20"/>
          <w:szCs w:val="20"/>
          <w:lang w:val="en-GB" w:eastAsia="en-GB"/>
        </w:rPr>
        <w:t xml:space="preserve"> </w:t>
      </w:r>
      <w:r w:rsidRPr="2E7AE153">
        <w:rPr>
          <w:rFonts w:ascii="Times New Roman" w:eastAsia="Times New Roman" w:hAnsi="Times New Roman" w:cs="Times New Roman"/>
          <w:i/>
          <w:iCs/>
          <w:color w:val="000000" w:themeColor="text1"/>
          <w:sz w:val="20"/>
          <w:szCs w:val="20"/>
          <w:lang w:val="en-GB" w:eastAsia="en-GB"/>
        </w:rPr>
        <w:t xml:space="preserve">acquisition, compression, and </w:t>
      </w:r>
      <w:r w:rsidR="17EC1596" w:rsidRPr="2E7AE153">
        <w:rPr>
          <w:rFonts w:ascii="Times New Roman" w:eastAsia="Times New Roman" w:hAnsi="Times New Roman" w:cs="Times New Roman"/>
          <w:i/>
          <w:iCs/>
          <w:color w:val="000000" w:themeColor="text1"/>
          <w:sz w:val="20"/>
          <w:szCs w:val="20"/>
          <w:lang w:val="en-GB" w:eastAsia="en-GB"/>
        </w:rPr>
        <w:t>reporting</w:t>
      </w:r>
      <w:r w:rsidRPr="2E7AE153">
        <w:rPr>
          <w:rFonts w:ascii="Times New Roman" w:eastAsia="Times New Roman" w:hAnsi="Times New Roman" w:cs="Times New Roman"/>
          <w:i/>
          <w:iCs/>
          <w:color w:val="000000" w:themeColor="text1"/>
          <w:sz w:val="20"/>
          <w:szCs w:val="20"/>
          <w:lang w:val="en-GB" w:eastAsia="en-GB"/>
        </w:rPr>
        <w:t xml:space="preserve">. </w:t>
      </w:r>
    </w:p>
    <w:p w14:paraId="7048EDF1" w14:textId="77777777" w:rsidR="0013266B" w:rsidRDefault="0013266B" w:rsidP="00797FB3">
      <w:pPr>
        <w:overflowPunct/>
        <w:autoSpaceDE/>
        <w:autoSpaceDN/>
        <w:adjustRightInd/>
        <w:spacing w:after="0"/>
        <w:jc w:val="both"/>
        <w:textAlignment w:val="auto"/>
        <w:rPr>
          <w:rFonts w:eastAsia="Times New Roman"/>
          <w:b/>
          <w:bCs/>
          <w:color w:val="000000" w:themeColor="text1"/>
          <w:lang w:eastAsia="en-GB"/>
        </w:rPr>
      </w:pPr>
    </w:p>
    <w:p w14:paraId="58D9D00D" w14:textId="516169DA" w:rsidR="00797FB3" w:rsidRPr="006F77CF" w:rsidRDefault="0B45F0F7" w:rsidP="00797FB3">
      <w:pPr>
        <w:overflowPunct/>
        <w:autoSpaceDE/>
        <w:autoSpaceDN/>
        <w:adjustRightInd/>
        <w:spacing w:after="0"/>
        <w:jc w:val="both"/>
        <w:textAlignment w:val="auto"/>
        <w:rPr>
          <w:rFonts w:eastAsia="Times New Roman"/>
          <w:b/>
          <w:bCs/>
          <w:color w:val="000000" w:themeColor="text1"/>
          <w:lang w:eastAsia="en-GB"/>
        </w:rPr>
      </w:pPr>
      <w:r w:rsidRPr="2E7AE153">
        <w:rPr>
          <w:rFonts w:eastAsia="Times New Roman"/>
          <w:b/>
          <w:bCs/>
          <w:color w:val="000000" w:themeColor="text1"/>
          <w:lang w:eastAsia="en-GB"/>
        </w:rPr>
        <w:t xml:space="preserve">Part </w:t>
      </w:r>
      <w:r w:rsidR="00D7505A">
        <w:rPr>
          <w:rFonts w:eastAsia="Times New Roman"/>
          <w:b/>
          <w:bCs/>
          <w:color w:val="000000" w:themeColor="text1"/>
          <w:lang w:eastAsia="en-GB"/>
        </w:rPr>
        <w:t>I</w:t>
      </w:r>
      <w:r w:rsidR="00797FB3">
        <w:rPr>
          <w:rFonts w:eastAsia="Times New Roman"/>
          <w:b/>
          <w:bCs/>
          <w:color w:val="000000" w:themeColor="text1"/>
          <w:lang w:eastAsia="en-GB"/>
        </w:rPr>
        <w:t xml:space="preserve"> </w:t>
      </w:r>
    </w:p>
    <w:p w14:paraId="370F7883" w14:textId="77777777" w:rsidR="00797FB3" w:rsidRDefault="00797FB3" w:rsidP="00797FB3">
      <w:pPr>
        <w:overflowPunct/>
        <w:autoSpaceDE/>
        <w:autoSpaceDN/>
        <w:adjustRightInd/>
        <w:spacing w:after="0"/>
        <w:jc w:val="both"/>
        <w:textAlignment w:val="auto"/>
        <w:rPr>
          <w:rFonts w:eastAsia="Times New Roman"/>
          <w:color w:val="000000" w:themeColor="text1"/>
          <w:lang w:eastAsia="en-GB"/>
        </w:rPr>
      </w:pPr>
    </w:p>
    <w:p w14:paraId="2D327892" w14:textId="70BA327A" w:rsidR="007C34AF" w:rsidRDefault="005B37EA" w:rsidP="00797FB3">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 xml:space="preserve">Part </w:t>
      </w:r>
      <w:r w:rsidR="00D7505A">
        <w:rPr>
          <w:rFonts w:eastAsia="Times New Roman"/>
          <w:color w:val="000000" w:themeColor="text1"/>
          <w:lang w:eastAsia="en-GB"/>
        </w:rPr>
        <w:t>I</w:t>
      </w:r>
      <w:r w:rsidR="00797FB3">
        <w:rPr>
          <w:rFonts w:eastAsia="Times New Roman"/>
          <w:color w:val="000000" w:themeColor="text1"/>
          <w:lang w:eastAsia="en-GB"/>
        </w:rPr>
        <w:t xml:space="preserve"> will</w:t>
      </w:r>
      <w:r w:rsidR="00797FB3" w:rsidRPr="00DC02D4">
        <w:rPr>
          <w:rFonts w:eastAsia="Times New Roman"/>
          <w:color w:val="000000" w:themeColor="text1"/>
          <w:lang w:eastAsia="en-GB"/>
        </w:rPr>
        <w:t xml:space="preserve"> study, at a high-level, </w:t>
      </w:r>
      <w:r w:rsidR="007F3058">
        <w:rPr>
          <w:rFonts w:eastAsia="Times New Roman"/>
          <w:color w:val="000000" w:themeColor="text1"/>
          <w:lang w:eastAsia="en-GB"/>
        </w:rPr>
        <w:t>methodologies</w:t>
      </w:r>
      <w:r w:rsidR="00797FB3" w:rsidRPr="00DC02D4">
        <w:rPr>
          <w:rFonts w:eastAsia="Times New Roman"/>
          <w:color w:val="000000" w:themeColor="text1"/>
          <w:lang w:eastAsia="en-GB"/>
        </w:rPr>
        <w:t xml:space="preserve"> required to enable </w:t>
      </w:r>
      <w:r w:rsidR="00830833">
        <w:rPr>
          <w:rFonts w:eastAsia="Times New Roman"/>
          <w:color w:val="000000" w:themeColor="text1"/>
          <w:lang w:eastAsia="en-GB"/>
        </w:rPr>
        <w:t xml:space="preserve">specification of </w:t>
      </w:r>
      <w:r w:rsidR="00797FB3" w:rsidRPr="00DC02D4">
        <w:rPr>
          <w:rFonts w:eastAsia="Times New Roman"/>
          <w:color w:val="000000" w:themeColor="text1"/>
          <w:lang w:eastAsia="en-GB"/>
        </w:rPr>
        <w:t>AI-enhanced physical layer use cases.</w:t>
      </w:r>
      <w:r>
        <w:rPr>
          <w:rFonts w:eastAsia="Times New Roman"/>
          <w:color w:val="000000" w:themeColor="text1"/>
          <w:lang w:eastAsia="en-GB"/>
        </w:rPr>
        <w:t xml:space="preserve"> </w:t>
      </w:r>
      <w:r w:rsidR="001473E6">
        <w:t>Since this is the first 3GPP study on AI/ML for the physical layer, an</w:t>
      </w:r>
      <w:r w:rsidR="007C34AF">
        <w:t xml:space="preserve"> initial effort is </w:t>
      </w:r>
      <w:r>
        <w:t xml:space="preserve">needed </w:t>
      </w:r>
      <w:r w:rsidR="007C34AF">
        <w:t>to form high-level</w:t>
      </w:r>
      <w:r w:rsidR="007C34AF">
        <w:rPr>
          <w:rFonts w:eastAsia="Times New Roman"/>
          <w:color w:val="000000" w:themeColor="text1"/>
          <w:lang w:eastAsia="en-GB"/>
        </w:rPr>
        <w:t xml:space="preserve"> </w:t>
      </w:r>
      <w:r>
        <w:rPr>
          <w:rFonts w:eastAsia="Times New Roman"/>
          <w:color w:val="000000" w:themeColor="text1"/>
          <w:lang w:eastAsia="en-GB"/>
        </w:rPr>
        <w:t xml:space="preserve">agreements </w:t>
      </w:r>
      <w:r w:rsidR="007C34AF">
        <w:rPr>
          <w:rFonts w:eastAsia="Times New Roman"/>
          <w:color w:val="000000" w:themeColor="text1"/>
          <w:lang w:eastAsia="en-GB"/>
        </w:rPr>
        <w:t>on how AI/ML models</w:t>
      </w:r>
      <w:r>
        <w:rPr>
          <w:rFonts w:eastAsia="Times New Roman"/>
          <w:color w:val="000000" w:themeColor="text1"/>
          <w:lang w:eastAsia="en-GB"/>
        </w:rPr>
        <w:t xml:space="preserve">, </w:t>
      </w:r>
      <w:r w:rsidR="007C34AF">
        <w:rPr>
          <w:rFonts w:eastAsia="Times New Roman"/>
          <w:color w:val="000000" w:themeColor="text1"/>
          <w:lang w:eastAsia="en-GB"/>
        </w:rPr>
        <w:t xml:space="preserve">which </w:t>
      </w:r>
      <w:r w:rsidR="00DB20C8">
        <w:rPr>
          <w:rFonts w:eastAsia="Times New Roman"/>
          <w:color w:val="000000" w:themeColor="text1"/>
          <w:lang w:eastAsia="en-GB"/>
        </w:rPr>
        <w:t xml:space="preserve">may at least in part </w:t>
      </w:r>
      <w:r w:rsidR="007C34AF">
        <w:rPr>
          <w:rFonts w:eastAsia="Times New Roman"/>
          <w:color w:val="000000" w:themeColor="text1"/>
          <w:lang w:eastAsia="en-GB"/>
        </w:rPr>
        <w:t xml:space="preserve">require </w:t>
      </w:r>
      <w:r>
        <w:rPr>
          <w:rFonts w:eastAsia="Times New Roman"/>
          <w:color w:val="000000" w:themeColor="text1"/>
          <w:lang w:eastAsia="en-GB"/>
        </w:rPr>
        <w:t>standardization,</w:t>
      </w:r>
      <w:r w:rsidR="007C34AF">
        <w:rPr>
          <w:rFonts w:eastAsia="Times New Roman"/>
          <w:color w:val="000000" w:themeColor="text1"/>
          <w:lang w:eastAsia="en-GB"/>
        </w:rPr>
        <w:t xml:space="preserve"> can be </w:t>
      </w:r>
      <w:r>
        <w:rPr>
          <w:rFonts w:eastAsia="Times New Roman"/>
          <w:color w:val="000000" w:themeColor="text1"/>
          <w:lang w:eastAsia="en-GB"/>
        </w:rPr>
        <w:t>defined</w:t>
      </w:r>
      <w:r w:rsidR="00804EC8">
        <w:rPr>
          <w:rFonts w:eastAsia="Times New Roman"/>
          <w:color w:val="000000" w:themeColor="text1"/>
          <w:lang w:eastAsia="en-GB"/>
        </w:rPr>
        <w:t>,</w:t>
      </w:r>
      <w:r>
        <w:rPr>
          <w:rFonts w:eastAsia="Times New Roman"/>
          <w:color w:val="000000" w:themeColor="text1"/>
          <w:lang w:eastAsia="en-GB"/>
        </w:rPr>
        <w:t xml:space="preserve"> and </w:t>
      </w:r>
      <w:r w:rsidR="00BE7593">
        <w:rPr>
          <w:rFonts w:eastAsia="Times New Roman"/>
          <w:color w:val="000000" w:themeColor="text1"/>
          <w:lang w:eastAsia="en-GB"/>
        </w:rPr>
        <w:t>evaluated</w:t>
      </w:r>
      <w:r w:rsidR="007C34AF">
        <w:rPr>
          <w:rFonts w:eastAsia="Times New Roman"/>
          <w:color w:val="000000" w:themeColor="text1"/>
          <w:lang w:eastAsia="en-GB"/>
        </w:rPr>
        <w:t>.</w:t>
      </w:r>
      <w:r w:rsidR="0040027D">
        <w:rPr>
          <w:rFonts w:eastAsia="Times New Roman"/>
          <w:color w:val="000000" w:themeColor="text1"/>
          <w:lang w:eastAsia="en-GB"/>
        </w:rPr>
        <w:t xml:space="preserve"> </w:t>
      </w:r>
    </w:p>
    <w:p w14:paraId="0A8B56A0" w14:textId="77777777" w:rsidR="007C34AF" w:rsidRDefault="007C34AF" w:rsidP="001375CF">
      <w:pPr>
        <w:pStyle w:val="ListParagraph"/>
        <w:ind w:left="720" w:firstLineChars="0" w:firstLine="0"/>
        <w:jc w:val="both"/>
        <w:rPr>
          <w:rFonts w:eastAsia="Times New Roman"/>
          <w:color w:val="000000" w:themeColor="text1"/>
          <w:lang w:eastAsia="en-GB"/>
        </w:rPr>
      </w:pPr>
    </w:p>
    <w:p w14:paraId="678F01BE" w14:textId="34435680" w:rsidR="00797FB3" w:rsidRPr="00DC02D4" w:rsidRDefault="004F0B20" w:rsidP="00797FB3">
      <w:pPr>
        <w:overflowPunct/>
        <w:autoSpaceDE/>
        <w:autoSpaceDN/>
        <w:adjustRightInd/>
        <w:spacing w:after="0"/>
        <w:jc w:val="both"/>
        <w:textAlignment w:val="auto"/>
        <w:rPr>
          <w:rFonts w:eastAsia="Times New Roman"/>
          <w:color w:val="000000" w:themeColor="text1"/>
          <w:lang w:eastAsia="en-GB"/>
        </w:rPr>
      </w:pPr>
      <w:r>
        <w:rPr>
          <w:rFonts w:eastAsia="Times New Roman"/>
          <w:color w:val="000000" w:themeColor="text1"/>
          <w:lang w:eastAsia="en-GB"/>
        </w:rPr>
        <w:t xml:space="preserve">The </w:t>
      </w:r>
      <w:r w:rsidR="00DA27AB">
        <w:rPr>
          <w:rFonts w:eastAsia="Times New Roman"/>
          <w:color w:val="000000" w:themeColor="text1"/>
          <w:lang w:eastAsia="en-GB"/>
        </w:rPr>
        <w:t>objectives</w:t>
      </w:r>
      <w:r>
        <w:rPr>
          <w:rFonts w:eastAsia="Times New Roman"/>
          <w:color w:val="000000" w:themeColor="text1"/>
          <w:lang w:eastAsia="en-GB"/>
        </w:rPr>
        <w:t xml:space="preserve"> of Part </w:t>
      </w:r>
      <w:r w:rsidR="001D72AE">
        <w:rPr>
          <w:rFonts w:eastAsia="Times New Roman"/>
          <w:color w:val="000000" w:themeColor="text1"/>
          <w:lang w:eastAsia="en-GB"/>
        </w:rPr>
        <w:t>I</w:t>
      </w:r>
      <w:r>
        <w:rPr>
          <w:rFonts w:eastAsia="Times New Roman"/>
          <w:color w:val="000000" w:themeColor="text1"/>
          <w:lang w:eastAsia="en-GB"/>
        </w:rPr>
        <w:t xml:space="preserve"> are</w:t>
      </w:r>
      <w:r w:rsidR="00960B34">
        <w:rPr>
          <w:rFonts w:eastAsia="Times New Roman"/>
          <w:color w:val="000000" w:themeColor="text1"/>
          <w:lang w:eastAsia="en-GB"/>
        </w:rPr>
        <w:t xml:space="preserve"> as </w:t>
      </w:r>
      <w:r w:rsidR="00BC5886">
        <w:rPr>
          <w:rFonts w:eastAsia="Times New Roman"/>
          <w:color w:val="000000" w:themeColor="text1"/>
          <w:lang w:eastAsia="en-GB"/>
        </w:rPr>
        <w:t>follows:</w:t>
      </w:r>
      <w:r w:rsidR="00797FB3" w:rsidRPr="00DC02D4">
        <w:rPr>
          <w:rFonts w:eastAsia="Times New Roman"/>
          <w:color w:val="000000" w:themeColor="text1"/>
          <w:lang w:eastAsia="en-GB"/>
        </w:rPr>
        <w:t xml:space="preserve">  </w:t>
      </w:r>
    </w:p>
    <w:p w14:paraId="7442D327" w14:textId="515990C2" w:rsidR="00797FB3" w:rsidRPr="00DC02D4" w:rsidRDefault="00797FB3" w:rsidP="00797FB3">
      <w:pPr>
        <w:pStyle w:val="ListParagraph"/>
        <w:numPr>
          <w:ilvl w:val="0"/>
          <w:numId w:val="5"/>
        </w:numPr>
        <w:ind w:firstLineChars="0"/>
        <w:jc w:val="both"/>
        <w:rPr>
          <w:rFonts w:ascii="Times New Roman" w:eastAsia="Times New Roman" w:hAnsi="Times New Roman" w:cs="Times New Roman"/>
          <w:color w:val="000000" w:themeColor="text1"/>
          <w:sz w:val="20"/>
          <w:szCs w:val="20"/>
          <w:lang w:eastAsia="en-GB"/>
        </w:rPr>
      </w:pPr>
      <w:r w:rsidRPr="00DC02D4">
        <w:rPr>
          <w:rFonts w:ascii="Times New Roman" w:eastAsia="Times New Roman" w:hAnsi="Times New Roman" w:cs="Times New Roman"/>
          <w:color w:val="000000" w:themeColor="text1"/>
          <w:sz w:val="20"/>
          <w:szCs w:val="20"/>
          <w:lang w:eastAsia="en-GB"/>
        </w:rPr>
        <w:lastRenderedPageBreak/>
        <w:t xml:space="preserve">Study issues pertaining to </w:t>
      </w:r>
      <w:r w:rsidR="00100B21">
        <w:rPr>
          <w:rFonts w:ascii="Times New Roman" w:eastAsia="Times New Roman" w:hAnsi="Times New Roman" w:cs="Times New Roman"/>
          <w:color w:val="000000" w:themeColor="text1"/>
          <w:sz w:val="20"/>
          <w:szCs w:val="20"/>
          <w:lang w:eastAsia="en-GB"/>
        </w:rPr>
        <w:t>AI/</w:t>
      </w:r>
      <w:r w:rsidRPr="00DC02D4">
        <w:rPr>
          <w:rFonts w:ascii="Times New Roman" w:eastAsia="Times New Roman" w:hAnsi="Times New Roman" w:cs="Times New Roman"/>
          <w:color w:val="000000" w:themeColor="text1"/>
          <w:sz w:val="20"/>
          <w:szCs w:val="20"/>
          <w:lang w:eastAsia="en-GB"/>
        </w:rPr>
        <w:t xml:space="preserve">ML model </w:t>
      </w:r>
      <w:r w:rsidR="00AD33B6">
        <w:rPr>
          <w:rFonts w:ascii="Times New Roman" w:eastAsia="Times New Roman" w:hAnsi="Times New Roman" w:cs="Times New Roman"/>
          <w:color w:val="000000" w:themeColor="text1"/>
          <w:sz w:val="20"/>
          <w:szCs w:val="20"/>
          <w:lang w:eastAsia="en-GB"/>
        </w:rPr>
        <w:t>evaluations</w:t>
      </w:r>
      <w:r w:rsidR="00187C70">
        <w:rPr>
          <w:rFonts w:ascii="Times New Roman" w:eastAsia="Times New Roman" w:hAnsi="Times New Roman" w:cs="Times New Roman"/>
          <w:color w:val="000000" w:themeColor="text1"/>
          <w:sz w:val="20"/>
          <w:szCs w:val="20"/>
          <w:lang w:eastAsia="en-GB"/>
        </w:rPr>
        <w:t xml:space="preserve"> and possible standardization</w:t>
      </w:r>
      <w:r w:rsidR="00620172" w:rsidDel="00620172">
        <w:rPr>
          <w:rStyle w:val="CommentReference"/>
          <w:rFonts w:ascii="Times New Roman" w:hAnsi="Times New Roman" w:cs="Times New Roman"/>
          <w:lang w:val="en-GB" w:eastAsia="en-US"/>
        </w:rPr>
        <w:t xml:space="preserve"> </w:t>
      </w:r>
      <w:r w:rsidR="781CDACF" w:rsidRPr="0895A18B">
        <w:rPr>
          <w:rFonts w:ascii="Times New Roman" w:eastAsia="Times New Roman" w:hAnsi="Times New Roman" w:cs="Times New Roman"/>
          <w:color w:val="000000" w:themeColor="text1"/>
          <w:sz w:val="20"/>
          <w:szCs w:val="20"/>
          <w:lang w:eastAsia="en-GB"/>
        </w:rPr>
        <w:t>[RAN1</w:t>
      </w:r>
      <w:r w:rsidR="002E0C11">
        <w:rPr>
          <w:rFonts w:ascii="Times New Roman" w:eastAsia="Times New Roman" w:hAnsi="Times New Roman" w:cs="Times New Roman"/>
          <w:color w:val="000000" w:themeColor="text1"/>
          <w:sz w:val="20"/>
          <w:szCs w:val="20"/>
          <w:lang w:eastAsia="en-GB"/>
        </w:rPr>
        <w:t>]</w:t>
      </w:r>
      <w:r w:rsidR="6C1C0AA4" w:rsidRPr="0895A18B">
        <w:rPr>
          <w:rFonts w:ascii="Times New Roman" w:eastAsia="Times New Roman" w:hAnsi="Times New Roman" w:cs="Times New Roman"/>
          <w:color w:val="000000" w:themeColor="text1"/>
          <w:sz w:val="20"/>
          <w:szCs w:val="20"/>
          <w:lang w:eastAsia="en-GB"/>
        </w:rPr>
        <w:t>.</w:t>
      </w:r>
    </w:p>
    <w:p w14:paraId="42AB660B" w14:textId="00B1048C" w:rsidR="00797FB3" w:rsidRDefault="00797FB3" w:rsidP="00797FB3">
      <w:pPr>
        <w:pStyle w:val="ListParagraph"/>
        <w:numPr>
          <w:ilvl w:val="0"/>
          <w:numId w:val="5"/>
        </w:numPr>
        <w:ind w:firstLineChars="0"/>
        <w:jc w:val="both"/>
        <w:rPr>
          <w:rFonts w:ascii="Times New Roman" w:eastAsia="Times New Roman" w:hAnsi="Times New Roman" w:cs="Times New Roman"/>
          <w:color w:val="000000" w:themeColor="text1"/>
          <w:sz w:val="20"/>
          <w:szCs w:val="20"/>
          <w:lang w:eastAsia="en-GB"/>
        </w:rPr>
      </w:pPr>
      <w:r w:rsidRPr="00DC02D4">
        <w:rPr>
          <w:rFonts w:ascii="Times New Roman" w:eastAsia="Times New Roman" w:hAnsi="Times New Roman" w:cs="Times New Roman"/>
          <w:color w:val="000000" w:themeColor="text1"/>
          <w:sz w:val="20"/>
          <w:szCs w:val="20"/>
          <w:lang w:eastAsia="en-GB"/>
        </w:rPr>
        <w:t>Study evaluation methodologies</w:t>
      </w:r>
      <w:r w:rsidR="00CC2F94">
        <w:rPr>
          <w:rFonts w:ascii="Times New Roman" w:eastAsia="Times New Roman" w:hAnsi="Times New Roman" w:cs="Times New Roman"/>
          <w:color w:val="000000" w:themeColor="text1"/>
          <w:sz w:val="20"/>
          <w:szCs w:val="20"/>
          <w:lang w:eastAsia="en-GB"/>
        </w:rPr>
        <w:t xml:space="preserve"> for AI/ML models</w:t>
      </w:r>
      <w:r w:rsidR="009A51EB">
        <w:rPr>
          <w:rFonts w:ascii="Times New Roman" w:eastAsia="Times New Roman" w:hAnsi="Times New Roman" w:cs="Times New Roman"/>
          <w:color w:val="000000" w:themeColor="text1"/>
          <w:sz w:val="20"/>
          <w:szCs w:val="20"/>
          <w:lang w:eastAsia="en-GB"/>
        </w:rPr>
        <w:t xml:space="preserve"> [RAN1]</w:t>
      </w:r>
      <w:r w:rsidRPr="00DC02D4">
        <w:rPr>
          <w:rFonts w:ascii="Times New Roman" w:eastAsia="Times New Roman" w:hAnsi="Times New Roman" w:cs="Times New Roman"/>
          <w:color w:val="000000" w:themeColor="text1"/>
          <w:sz w:val="20"/>
          <w:szCs w:val="20"/>
          <w:lang w:eastAsia="en-GB"/>
        </w:rPr>
        <w:t>.</w:t>
      </w:r>
    </w:p>
    <w:p w14:paraId="44769CF8" w14:textId="77F4E380" w:rsidR="00797FB3" w:rsidRPr="00DC02D4" w:rsidRDefault="00797FB3" w:rsidP="00797FB3">
      <w:pPr>
        <w:pStyle w:val="ListParagraph"/>
        <w:numPr>
          <w:ilvl w:val="0"/>
          <w:numId w:val="5"/>
        </w:numPr>
        <w:ind w:firstLineChars="0"/>
        <w:jc w:val="both"/>
        <w:rPr>
          <w:rFonts w:ascii="Times New Roman" w:eastAsia="Times New Roman" w:hAnsi="Times New Roman" w:cs="Times New Roman"/>
          <w:color w:val="000000" w:themeColor="text1"/>
          <w:sz w:val="20"/>
          <w:szCs w:val="20"/>
          <w:lang w:eastAsia="en-GB"/>
        </w:rPr>
      </w:pPr>
      <w:r w:rsidRPr="0895A18B">
        <w:rPr>
          <w:rFonts w:ascii="Times New Roman" w:eastAsia="Times New Roman" w:hAnsi="Times New Roman" w:cs="Times New Roman"/>
          <w:color w:val="000000" w:themeColor="text1"/>
          <w:sz w:val="20"/>
          <w:szCs w:val="20"/>
          <w:lang w:eastAsia="en-GB"/>
        </w:rPr>
        <w:t>Study methodologies</w:t>
      </w:r>
      <w:r w:rsidR="1BAA24F1" w:rsidRPr="0895A18B">
        <w:rPr>
          <w:rFonts w:ascii="Times New Roman" w:eastAsia="Times New Roman" w:hAnsi="Times New Roman" w:cs="Times New Roman"/>
          <w:color w:val="000000" w:themeColor="text1"/>
          <w:sz w:val="20"/>
          <w:szCs w:val="20"/>
          <w:lang w:eastAsia="en-GB"/>
        </w:rPr>
        <w:t xml:space="preserve"> for performance requirements and testing [RAN4]</w:t>
      </w:r>
      <w:r w:rsidRPr="0895A18B">
        <w:rPr>
          <w:rFonts w:ascii="Times New Roman" w:eastAsia="Times New Roman" w:hAnsi="Times New Roman" w:cs="Times New Roman"/>
          <w:color w:val="000000" w:themeColor="text1"/>
          <w:sz w:val="20"/>
          <w:szCs w:val="20"/>
          <w:lang w:eastAsia="en-GB"/>
        </w:rPr>
        <w:t xml:space="preserve">. </w:t>
      </w:r>
    </w:p>
    <w:p w14:paraId="1570C24B" w14:textId="77777777" w:rsidR="00797FB3" w:rsidRDefault="00797FB3" w:rsidP="00797FB3">
      <w:pPr>
        <w:overflowPunct/>
        <w:autoSpaceDE/>
        <w:autoSpaceDN/>
        <w:adjustRightInd/>
        <w:spacing w:after="0"/>
        <w:jc w:val="both"/>
        <w:textAlignment w:val="auto"/>
        <w:rPr>
          <w:rFonts w:eastAsia="Times New Roman"/>
          <w:color w:val="000000" w:themeColor="text1"/>
          <w:lang w:eastAsia="en-GB"/>
        </w:rPr>
      </w:pPr>
    </w:p>
    <w:p w14:paraId="1C86DD73" w14:textId="7E6D37D1" w:rsidR="00797FB3" w:rsidRDefault="00797FB3" w:rsidP="6066FEE5">
      <w:pPr>
        <w:spacing w:after="0"/>
        <w:jc w:val="both"/>
        <w:rPr>
          <w:rFonts w:eastAsia="Times New Roman"/>
          <w:color w:val="000000" w:themeColor="text1"/>
          <w:lang w:eastAsia="en-GB"/>
        </w:rPr>
      </w:pPr>
    </w:p>
    <w:p w14:paraId="54E679BD" w14:textId="7EC2EDBD" w:rsidR="00797FB3" w:rsidRPr="005B0D39" w:rsidRDefault="4AE6BCED" w:rsidP="00797FB3">
      <w:pPr>
        <w:overflowPunct/>
        <w:autoSpaceDE/>
        <w:autoSpaceDN/>
        <w:adjustRightInd/>
        <w:spacing w:after="0"/>
        <w:jc w:val="both"/>
        <w:textAlignment w:val="auto"/>
        <w:rPr>
          <w:rFonts w:eastAsia="Times New Roman"/>
          <w:b/>
          <w:bCs/>
          <w:color w:val="000000" w:themeColor="text1"/>
          <w:lang w:eastAsia="en-GB"/>
        </w:rPr>
      </w:pPr>
      <w:r w:rsidRPr="2E7AE153">
        <w:rPr>
          <w:rFonts w:eastAsia="Times New Roman"/>
          <w:b/>
          <w:bCs/>
          <w:color w:val="000000" w:themeColor="text1"/>
          <w:lang w:eastAsia="en-GB"/>
        </w:rPr>
        <w:t xml:space="preserve">Part </w:t>
      </w:r>
      <w:r w:rsidR="00D7505A">
        <w:rPr>
          <w:rFonts w:eastAsia="Times New Roman"/>
          <w:b/>
          <w:bCs/>
          <w:color w:val="000000" w:themeColor="text1"/>
          <w:lang w:eastAsia="en-GB"/>
        </w:rPr>
        <w:t>II</w:t>
      </w:r>
      <w:r w:rsidR="00797FB3" w:rsidRPr="005B0D39">
        <w:rPr>
          <w:rFonts w:eastAsia="Times New Roman"/>
          <w:b/>
          <w:bCs/>
          <w:color w:val="000000" w:themeColor="text1"/>
          <w:lang w:eastAsia="en-GB"/>
        </w:rPr>
        <w:t xml:space="preserve"> </w:t>
      </w:r>
    </w:p>
    <w:p w14:paraId="28D924F3" w14:textId="77777777" w:rsidR="00797FB3" w:rsidRPr="00A50419" w:rsidRDefault="00797FB3" w:rsidP="00797FB3">
      <w:pPr>
        <w:tabs>
          <w:tab w:val="left" w:pos="2160"/>
        </w:tabs>
        <w:spacing w:afterLines="50" w:after="120"/>
        <w:jc w:val="both"/>
        <w:rPr>
          <w:lang w:eastAsia="zh-CN"/>
        </w:rPr>
      </w:pPr>
    </w:p>
    <w:p w14:paraId="2D6B3739" w14:textId="5F5AD222" w:rsidR="00797FB3" w:rsidRPr="00A50419" w:rsidRDefault="00797FB3" w:rsidP="00797FB3">
      <w:pPr>
        <w:tabs>
          <w:tab w:val="left" w:pos="2160"/>
        </w:tabs>
        <w:spacing w:afterLines="50" w:after="120"/>
        <w:jc w:val="both"/>
        <w:rPr>
          <w:lang w:eastAsia="zh-CN"/>
        </w:rPr>
      </w:pPr>
      <w:r w:rsidRPr="00A50419">
        <w:rPr>
          <w:lang w:eastAsia="zh-CN"/>
        </w:rPr>
        <w:t>P</w:t>
      </w:r>
      <w:r w:rsidR="00D7505A">
        <w:rPr>
          <w:lang w:eastAsia="zh-CN"/>
        </w:rPr>
        <w:t>art</w:t>
      </w:r>
      <w:r w:rsidRPr="00A50419">
        <w:rPr>
          <w:lang w:eastAsia="zh-CN"/>
        </w:rPr>
        <w:t xml:space="preserve"> </w:t>
      </w:r>
      <w:r w:rsidR="00D7505A">
        <w:rPr>
          <w:lang w:eastAsia="zh-CN"/>
        </w:rPr>
        <w:t>II</w:t>
      </w:r>
      <w:r w:rsidRPr="00A50419">
        <w:rPr>
          <w:lang w:eastAsia="zh-CN"/>
        </w:rPr>
        <w:t xml:space="preserve"> will evaluate and quantify AI</w:t>
      </w:r>
      <w:r w:rsidR="00043243">
        <w:rPr>
          <w:lang w:eastAsia="zh-CN"/>
        </w:rPr>
        <w:t>/ML</w:t>
      </w:r>
      <w:r w:rsidRPr="00A50419">
        <w:rPr>
          <w:lang w:eastAsia="zh-CN"/>
        </w:rPr>
        <w:t>-base</w:t>
      </w:r>
      <w:r w:rsidR="0029613A">
        <w:rPr>
          <w:lang w:eastAsia="zh-CN"/>
        </w:rPr>
        <w:t>d</w:t>
      </w:r>
      <w:r w:rsidRPr="00A50419">
        <w:rPr>
          <w:lang w:eastAsia="zh-CN"/>
        </w:rPr>
        <w:t xml:space="preserve"> enhancements for </w:t>
      </w:r>
      <w:r w:rsidRPr="00A50419">
        <w:rPr>
          <w:i/>
          <w:iCs/>
          <w:lang w:eastAsia="zh-CN"/>
        </w:rPr>
        <w:t xml:space="preserve">CSI acquisition, compression, and </w:t>
      </w:r>
      <w:r w:rsidR="007753B9">
        <w:rPr>
          <w:i/>
          <w:iCs/>
          <w:lang w:eastAsia="zh-CN"/>
        </w:rPr>
        <w:t>reporting</w:t>
      </w:r>
      <w:r w:rsidRPr="00A50419">
        <w:rPr>
          <w:lang w:eastAsia="zh-CN"/>
        </w:rPr>
        <w:t xml:space="preserve">. </w:t>
      </w:r>
      <w:r w:rsidR="00E16784">
        <w:rPr>
          <w:lang w:eastAsia="zh-CN"/>
        </w:rPr>
        <w:t>Since this part is using a practical use case, the l</w:t>
      </w:r>
      <w:r w:rsidRPr="00A50419">
        <w:rPr>
          <w:lang w:eastAsia="zh-CN"/>
        </w:rPr>
        <w:t xml:space="preserve">earnings from this study </w:t>
      </w:r>
      <w:r w:rsidR="003154A9">
        <w:rPr>
          <w:lang w:eastAsia="zh-CN"/>
        </w:rPr>
        <w:t>may</w:t>
      </w:r>
      <w:r w:rsidRPr="00A50419">
        <w:rPr>
          <w:lang w:eastAsia="zh-CN"/>
        </w:rPr>
        <w:t xml:space="preserve"> then be used as a template for future AI-enhanc</w:t>
      </w:r>
      <w:r>
        <w:rPr>
          <w:lang w:eastAsia="zh-CN"/>
        </w:rPr>
        <w:t>ed</w:t>
      </w:r>
      <w:r w:rsidRPr="00A50419">
        <w:rPr>
          <w:lang w:eastAsia="zh-CN"/>
        </w:rPr>
        <w:t xml:space="preserve"> physical-layer use cases. </w:t>
      </w:r>
    </w:p>
    <w:p w14:paraId="4582AA26" w14:textId="3A3C4C4D" w:rsidR="00EA1DEB" w:rsidRPr="00785AF9" w:rsidRDefault="00F34009" w:rsidP="00EA1DEB">
      <w:pPr>
        <w:tabs>
          <w:tab w:val="left" w:pos="2160"/>
        </w:tabs>
        <w:spacing w:afterLines="50" w:after="120"/>
        <w:jc w:val="both"/>
      </w:pPr>
      <w:r>
        <w:t>The</w:t>
      </w:r>
      <w:r w:rsidR="00FB5005" w:rsidRPr="00785AF9">
        <w:t xml:space="preserve"> objectives of Part </w:t>
      </w:r>
      <w:r w:rsidR="00D7505A">
        <w:t>II</w:t>
      </w:r>
      <w:r w:rsidR="00FB5005" w:rsidRPr="00785AF9">
        <w:t xml:space="preserve"> are as follows:</w:t>
      </w:r>
      <w:r w:rsidR="00EA1DEB" w:rsidRPr="00785AF9">
        <w:t xml:space="preserve"> </w:t>
      </w:r>
    </w:p>
    <w:p w14:paraId="1FEBED81" w14:textId="77266181" w:rsidR="00EA1DEB" w:rsidRDefault="00797FB3" w:rsidP="00EA1DEB">
      <w:pPr>
        <w:pStyle w:val="ListParagraph"/>
        <w:numPr>
          <w:ilvl w:val="0"/>
          <w:numId w:val="13"/>
        </w:numPr>
        <w:ind w:firstLineChars="0"/>
        <w:rPr>
          <w:rFonts w:ascii="Times New Roman" w:hAnsi="Times New Roman" w:cs="Times New Roman"/>
          <w:sz w:val="20"/>
          <w:szCs w:val="20"/>
        </w:rPr>
      </w:pPr>
      <w:r w:rsidRPr="00EA1DEB">
        <w:rPr>
          <w:rFonts w:ascii="Times New Roman" w:hAnsi="Times New Roman" w:cs="Times New Roman"/>
          <w:sz w:val="20"/>
          <w:szCs w:val="20"/>
        </w:rPr>
        <w:t>Identify target use cases and evaluation methodologies</w:t>
      </w:r>
      <w:r w:rsidR="00CC701A">
        <w:rPr>
          <w:rFonts w:ascii="Times New Roman" w:hAnsi="Times New Roman" w:cs="Times New Roman"/>
          <w:sz w:val="20"/>
          <w:szCs w:val="20"/>
        </w:rPr>
        <w:t xml:space="preserve"> for AI-based CSI</w:t>
      </w:r>
      <w:r w:rsidR="007E0183" w:rsidRPr="00EA1DEB">
        <w:rPr>
          <w:rFonts w:ascii="Times New Roman" w:hAnsi="Times New Roman" w:cs="Times New Roman"/>
          <w:sz w:val="20"/>
          <w:szCs w:val="20"/>
        </w:rPr>
        <w:t>.</w:t>
      </w:r>
      <w:r w:rsidR="00EA1DEB" w:rsidRPr="00EA1DEB">
        <w:rPr>
          <w:rFonts w:ascii="Times New Roman" w:hAnsi="Times New Roman" w:cs="Times New Roman"/>
          <w:sz w:val="20"/>
          <w:szCs w:val="20"/>
        </w:rPr>
        <w:t xml:space="preserve"> </w:t>
      </w:r>
    </w:p>
    <w:p w14:paraId="303B9383" w14:textId="71D50CA5" w:rsidR="00797FB3" w:rsidRPr="00013F21" w:rsidRDefault="00797FB3" w:rsidP="00EA1DEB">
      <w:pPr>
        <w:pStyle w:val="ListParagraph"/>
        <w:numPr>
          <w:ilvl w:val="0"/>
          <w:numId w:val="13"/>
        </w:numPr>
        <w:ind w:firstLineChars="0"/>
        <w:rPr>
          <w:rFonts w:ascii="Times New Roman" w:hAnsi="Times New Roman" w:cs="Times New Roman"/>
          <w:sz w:val="20"/>
          <w:szCs w:val="20"/>
        </w:rPr>
      </w:pPr>
      <w:r w:rsidRPr="00013F21">
        <w:rPr>
          <w:rFonts w:ascii="Times New Roman" w:hAnsi="Times New Roman" w:cs="Times New Roman"/>
          <w:sz w:val="20"/>
          <w:szCs w:val="20"/>
        </w:rPr>
        <w:t>Study the robustness of AI</w:t>
      </w:r>
      <w:r w:rsidR="00397C06">
        <w:rPr>
          <w:rFonts w:ascii="Times New Roman" w:hAnsi="Times New Roman" w:cs="Times New Roman"/>
          <w:sz w:val="20"/>
          <w:szCs w:val="20"/>
        </w:rPr>
        <w:t>/ML</w:t>
      </w:r>
      <w:r w:rsidRPr="00013F21">
        <w:rPr>
          <w:rFonts w:ascii="Times New Roman" w:hAnsi="Times New Roman" w:cs="Times New Roman"/>
          <w:sz w:val="20"/>
          <w:szCs w:val="20"/>
        </w:rPr>
        <w:t>-based CSI solutions using synthetic channel models and/or channel measurements</w:t>
      </w:r>
      <w:r w:rsidR="00B27605">
        <w:rPr>
          <w:rFonts w:ascii="Times New Roman" w:hAnsi="Times New Roman" w:cs="Times New Roman"/>
          <w:sz w:val="20"/>
          <w:szCs w:val="20"/>
        </w:rPr>
        <w:t xml:space="preserve"> and assess the need </w:t>
      </w:r>
      <w:r w:rsidR="00DC57CF">
        <w:rPr>
          <w:rFonts w:ascii="Times New Roman" w:hAnsi="Times New Roman" w:cs="Times New Roman"/>
          <w:sz w:val="20"/>
          <w:szCs w:val="20"/>
        </w:rPr>
        <w:t>for one or</w:t>
      </w:r>
      <w:r w:rsidR="00B27605">
        <w:rPr>
          <w:rFonts w:ascii="Times New Roman" w:hAnsi="Times New Roman" w:cs="Times New Roman"/>
          <w:sz w:val="20"/>
          <w:szCs w:val="20"/>
        </w:rPr>
        <w:t xml:space="preserve"> </w:t>
      </w:r>
      <w:r w:rsidR="005409E1">
        <w:rPr>
          <w:rFonts w:ascii="Times New Roman" w:hAnsi="Times New Roman" w:cs="Times New Roman"/>
          <w:sz w:val="20"/>
          <w:szCs w:val="20"/>
        </w:rPr>
        <w:t xml:space="preserve">multiple </w:t>
      </w:r>
      <w:r w:rsidR="00DC57CF">
        <w:rPr>
          <w:rFonts w:ascii="Times New Roman" w:hAnsi="Times New Roman" w:cs="Times New Roman"/>
          <w:sz w:val="20"/>
          <w:szCs w:val="20"/>
        </w:rPr>
        <w:t>AI/ML model architectures</w:t>
      </w:r>
      <w:r w:rsidRPr="00E66CF2">
        <w:rPr>
          <w:rFonts w:ascii="Times New Roman" w:hAnsi="Times New Roman" w:cs="Times New Roman"/>
          <w:sz w:val="20"/>
          <w:szCs w:val="20"/>
        </w:rPr>
        <w:t>.</w:t>
      </w:r>
      <w:r w:rsidRPr="00013F21">
        <w:rPr>
          <w:rFonts w:ascii="Times New Roman" w:hAnsi="Times New Roman" w:cs="Times New Roman"/>
          <w:sz w:val="20"/>
          <w:szCs w:val="20"/>
        </w:rPr>
        <w:t xml:space="preserve"> </w:t>
      </w:r>
    </w:p>
    <w:p w14:paraId="4FE98297" w14:textId="77777777" w:rsidR="00013F21" w:rsidRDefault="00797FB3" w:rsidP="00EA1DEB">
      <w:pPr>
        <w:pStyle w:val="ListParagraph"/>
        <w:numPr>
          <w:ilvl w:val="0"/>
          <w:numId w:val="13"/>
        </w:numPr>
        <w:ind w:firstLineChars="0"/>
        <w:rPr>
          <w:rFonts w:ascii="Times New Roman" w:hAnsi="Times New Roman" w:cs="Times New Roman"/>
          <w:sz w:val="20"/>
          <w:szCs w:val="20"/>
        </w:rPr>
      </w:pPr>
      <w:r w:rsidRPr="00013F21">
        <w:rPr>
          <w:rFonts w:ascii="Times New Roman" w:hAnsi="Times New Roman" w:cs="Times New Roman"/>
          <w:sz w:val="20"/>
          <w:szCs w:val="20"/>
        </w:rPr>
        <w:t>Study issues pertaining to the standardization of identified AI-based CSI solutions</w:t>
      </w:r>
      <w:r w:rsidR="00013F21" w:rsidRPr="00013F21">
        <w:rPr>
          <w:rFonts w:ascii="Times New Roman" w:hAnsi="Times New Roman" w:cs="Times New Roman"/>
          <w:sz w:val="20"/>
          <w:szCs w:val="20"/>
        </w:rPr>
        <w:t xml:space="preserve">. </w:t>
      </w:r>
    </w:p>
    <w:p w14:paraId="5B52AF87" w14:textId="3F0692BE" w:rsidR="00075E5D" w:rsidRPr="00013F21" w:rsidRDefault="00013F21" w:rsidP="00EA1DEB">
      <w:pPr>
        <w:pStyle w:val="ListParagraph"/>
        <w:numPr>
          <w:ilvl w:val="1"/>
          <w:numId w:val="13"/>
        </w:numPr>
        <w:ind w:firstLineChars="0"/>
        <w:rPr>
          <w:rFonts w:ascii="Times New Roman" w:hAnsi="Times New Roman" w:cs="Times New Roman"/>
          <w:sz w:val="20"/>
          <w:szCs w:val="20"/>
        </w:rPr>
      </w:pPr>
      <w:r>
        <w:rPr>
          <w:rFonts w:ascii="Times New Roman" w:hAnsi="Times New Roman" w:cs="Times New Roman"/>
          <w:sz w:val="20"/>
          <w:szCs w:val="20"/>
        </w:rPr>
        <w:t xml:space="preserve">Study </w:t>
      </w:r>
      <w:r w:rsidRPr="00013F21">
        <w:rPr>
          <w:rFonts w:ascii="Times New Roman" w:hAnsi="Times New Roman" w:cs="Times New Roman"/>
          <w:sz w:val="20"/>
          <w:szCs w:val="20"/>
        </w:rPr>
        <w:t>r</w:t>
      </w:r>
      <w:r w:rsidR="00075E5D" w:rsidRPr="00013F21">
        <w:rPr>
          <w:rFonts w:ascii="Times New Roman" w:hAnsi="Times New Roman" w:cs="Times New Roman"/>
          <w:sz w:val="20"/>
          <w:szCs w:val="20"/>
        </w:rPr>
        <w:t>equired signaling, reference signal</w:t>
      </w:r>
      <w:r w:rsidR="00BA7250" w:rsidRPr="00013F21">
        <w:rPr>
          <w:rFonts w:ascii="Times New Roman" w:hAnsi="Times New Roman" w:cs="Times New Roman"/>
          <w:sz w:val="20"/>
          <w:szCs w:val="20"/>
        </w:rPr>
        <w:t xml:space="preserve"> </w:t>
      </w:r>
      <w:r w:rsidR="00B70998" w:rsidRPr="00013F21">
        <w:rPr>
          <w:rFonts w:ascii="Times New Roman" w:hAnsi="Times New Roman" w:cs="Times New Roman"/>
          <w:sz w:val="20"/>
          <w:szCs w:val="20"/>
        </w:rPr>
        <w:t>configuration</w:t>
      </w:r>
      <w:r w:rsidR="00411773">
        <w:rPr>
          <w:rFonts w:ascii="Times New Roman" w:hAnsi="Times New Roman" w:cs="Times New Roman"/>
          <w:sz w:val="20"/>
          <w:szCs w:val="20"/>
        </w:rPr>
        <w:t>,</w:t>
      </w:r>
      <w:r w:rsidR="00B70998" w:rsidRPr="00785AF9">
        <w:rPr>
          <w:rFonts w:ascii="Times New Roman" w:hAnsi="Times New Roman" w:cs="Times New Roman"/>
          <w:sz w:val="20"/>
          <w:szCs w:val="20"/>
        </w:rPr>
        <w:t xml:space="preserve"> and</w:t>
      </w:r>
      <w:r w:rsidR="00075E5D" w:rsidRPr="00785AF9">
        <w:rPr>
          <w:rFonts w:ascii="Times New Roman" w:hAnsi="Times New Roman" w:cs="Times New Roman"/>
          <w:sz w:val="20"/>
          <w:szCs w:val="20"/>
        </w:rPr>
        <w:t xml:space="preserve"> reporting</w:t>
      </w:r>
      <w:r w:rsidR="00075E5D" w:rsidRPr="00013F21">
        <w:rPr>
          <w:rFonts w:ascii="Times New Roman" w:hAnsi="Times New Roman" w:cs="Times New Roman"/>
          <w:sz w:val="20"/>
          <w:szCs w:val="20"/>
        </w:rPr>
        <w:t xml:space="preserve">. </w:t>
      </w:r>
    </w:p>
    <w:p w14:paraId="6030C921" w14:textId="14787284" w:rsidR="00797FB3" w:rsidRPr="00013F21" w:rsidRDefault="00833D0F" w:rsidP="00785AF9">
      <w:pPr>
        <w:pStyle w:val="ListParagraph"/>
        <w:numPr>
          <w:ilvl w:val="1"/>
          <w:numId w:val="13"/>
        </w:numPr>
        <w:ind w:firstLineChars="0"/>
        <w:rPr>
          <w:rFonts w:ascii="Times New Roman" w:hAnsi="Times New Roman" w:cs="Times New Roman"/>
          <w:sz w:val="20"/>
          <w:szCs w:val="20"/>
        </w:rPr>
      </w:pPr>
      <w:r w:rsidRPr="00EA1DEB">
        <w:rPr>
          <w:rFonts w:ascii="Times New Roman" w:hAnsi="Times New Roman" w:cs="Times New Roman"/>
          <w:sz w:val="20"/>
          <w:szCs w:val="20"/>
        </w:rPr>
        <w:t>Study</w:t>
      </w:r>
      <w:r w:rsidR="00075E5D" w:rsidRPr="00EA1DEB">
        <w:rPr>
          <w:rFonts w:ascii="Times New Roman" w:hAnsi="Times New Roman" w:cs="Times New Roman"/>
          <w:sz w:val="20"/>
          <w:szCs w:val="20"/>
        </w:rPr>
        <w:t xml:space="preserve"> </w:t>
      </w:r>
      <w:r w:rsidR="003154A9">
        <w:rPr>
          <w:rFonts w:ascii="Times New Roman" w:hAnsi="Times New Roman" w:cs="Times New Roman"/>
          <w:sz w:val="20"/>
          <w:szCs w:val="20"/>
        </w:rPr>
        <w:t xml:space="preserve">methods to enable </w:t>
      </w:r>
      <w:r w:rsidR="00797FB3" w:rsidRPr="00EA1DEB">
        <w:rPr>
          <w:rFonts w:ascii="Times New Roman" w:hAnsi="Times New Roman" w:cs="Times New Roman"/>
          <w:sz w:val="20"/>
          <w:szCs w:val="20"/>
        </w:rPr>
        <w:t>AI/ML model</w:t>
      </w:r>
      <w:r w:rsidR="003154A9">
        <w:rPr>
          <w:rFonts w:ascii="Times New Roman" w:hAnsi="Times New Roman" w:cs="Times New Roman"/>
          <w:sz w:val="20"/>
          <w:szCs w:val="20"/>
        </w:rPr>
        <w:t xml:space="preserve"> support without explicitly specifying model</w:t>
      </w:r>
      <w:r w:rsidR="00E63EA0">
        <w:rPr>
          <w:rFonts w:ascii="Times New Roman" w:hAnsi="Times New Roman" w:cs="Times New Roman"/>
          <w:sz w:val="20"/>
          <w:szCs w:val="20"/>
        </w:rPr>
        <w:t>s</w:t>
      </w:r>
      <w:r w:rsidR="00E42873">
        <w:rPr>
          <w:rFonts w:ascii="Times New Roman" w:hAnsi="Times New Roman" w:cs="Times New Roman"/>
          <w:sz w:val="20"/>
          <w:szCs w:val="20"/>
        </w:rPr>
        <w:t xml:space="preserve"> (e.g., structures, weights</w:t>
      </w:r>
      <w:r w:rsidR="00E63EA0">
        <w:rPr>
          <w:rFonts w:ascii="Times New Roman" w:hAnsi="Times New Roman" w:cs="Times New Roman"/>
          <w:sz w:val="20"/>
          <w:szCs w:val="20"/>
        </w:rPr>
        <w:t>,</w:t>
      </w:r>
      <w:r w:rsidR="00E42873">
        <w:rPr>
          <w:rFonts w:ascii="Times New Roman" w:hAnsi="Times New Roman" w:cs="Times New Roman"/>
          <w:sz w:val="20"/>
          <w:szCs w:val="20"/>
        </w:rPr>
        <w:t xml:space="preserve"> and biases)</w:t>
      </w:r>
      <w:r w:rsidR="003154A9">
        <w:rPr>
          <w:rFonts w:ascii="Times New Roman" w:hAnsi="Times New Roman" w:cs="Times New Roman"/>
          <w:sz w:val="20"/>
          <w:szCs w:val="20"/>
        </w:rPr>
        <w:t xml:space="preserve">. </w:t>
      </w:r>
      <w:r w:rsidR="00EC772C">
        <w:rPr>
          <w:rFonts w:ascii="Times New Roman" w:hAnsi="Times New Roman" w:cs="Times New Roman"/>
          <w:sz w:val="20"/>
          <w:szCs w:val="20"/>
        </w:rPr>
        <w:t xml:space="preserve">Alternatively, if </w:t>
      </w:r>
      <w:r w:rsidR="003B3B07">
        <w:rPr>
          <w:rFonts w:ascii="Times New Roman" w:hAnsi="Times New Roman" w:cs="Times New Roman"/>
          <w:sz w:val="20"/>
          <w:szCs w:val="20"/>
        </w:rPr>
        <w:t xml:space="preserve">some degree of model </w:t>
      </w:r>
      <w:r w:rsidR="00EC772C">
        <w:rPr>
          <w:rFonts w:ascii="Times New Roman" w:hAnsi="Times New Roman" w:cs="Times New Roman"/>
          <w:sz w:val="20"/>
          <w:szCs w:val="20"/>
        </w:rPr>
        <w:t xml:space="preserve">specification is necessary, then </w:t>
      </w:r>
      <w:r w:rsidR="00A75FAA">
        <w:rPr>
          <w:rFonts w:ascii="Times New Roman" w:hAnsi="Times New Roman" w:cs="Times New Roman"/>
          <w:sz w:val="20"/>
          <w:szCs w:val="20"/>
        </w:rPr>
        <w:t>study methods to minimize</w:t>
      </w:r>
      <w:r w:rsidR="00392416">
        <w:rPr>
          <w:rFonts w:ascii="Times New Roman" w:hAnsi="Times New Roman" w:cs="Times New Roman"/>
          <w:sz w:val="20"/>
          <w:szCs w:val="20"/>
        </w:rPr>
        <w:t xml:space="preserve"> </w:t>
      </w:r>
      <w:r w:rsidR="00EC772C">
        <w:rPr>
          <w:rFonts w:ascii="Times New Roman" w:hAnsi="Times New Roman" w:cs="Times New Roman"/>
          <w:sz w:val="20"/>
          <w:szCs w:val="20"/>
        </w:rPr>
        <w:t>specification</w:t>
      </w:r>
      <w:r w:rsidR="00392416">
        <w:rPr>
          <w:rFonts w:ascii="Times New Roman" w:hAnsi="Times New Roman" w:cs="Times New Roman"/>
          <w:sz w:val="20"/>
          <w:szCs w:val="20"/>
        </w:rPr>
        <w:t xml:space="preserve"> impact</w:t>
      </w:r>
      <w:r w:rsidR="00EC772C">
        <w:rPr>
          <w:rFonts w:ascii="Times New Roman" w:hAnsi="Times New Roman" w:cs="Times New Roman"/>
          <w:sz w:val="20"/>
          <w:szCs w:val="20"/>
        </w:rPr>
        <w:t xml:space="preserve">. </w:t>
      </w:r>
    </w:p>
    <w:p w14:paraId="4C76B821" w14:textId="4FA8E5F8" w:rsidR="001A4B49" w:rsidRPr="0087669D" w:rsidRDefault="001A4B49" w:rsidP="001A4B49">
      <w:pPr>
        <w:pStyle w:val="ListParagraph"/>
        <w:numPr>
          <w:ilvl w:val="0"/>
          <w:numId w:val="13"/>
        </w:numPr>
        <w:ind w:firstLineChars="0"/>
        <w:rPr>
          <w:rFonts w:ascii="Times New Roman" w:hAnsi="Times New Roman" w:cs="Times New Roman"/>
          <w:sz w:val="20"/>
          <w:szCs w:val="20"/>
        </w:rPr>
      </w:pPr>
      <w:r w:rsidRPr="00EA1DEB">
        <w:rPr>
          <w:rFonts w:ascii="Times New Roman" w:hAnsi="Times New Roman" w:cs="Times New Roman"/>
          <w:sz w:val="20"/>
          <w:szCs w:val="20"/>
        </w:rPr>
        <w:t xml:space="preserve">Evaluate throughput versus </w:t>
      </w:r>
      <w:r w:rsidRPr="00785AF9">
        <w:rPr>
          <w:rFonts w:ascii="Times New Roman" w:hAnsi="Times New Roman" w:cs="Times New Roman"/>
          <w:sz w:val="20"/>
          <w:szCs w:val="20"/>
        </w:rPr>
        <w:t xml:space="preserve">overhead </w:t>
      </w:r>
      <w:r w:rsidRPr="00901685">
        <w:rPr>
          <w:rFonts w:ascii="Times New Roman" w:hAnsi="Times New Roman" w:cs="Times New Roman"/>
          <w:sz w:val="20"/>
          <w:szCs w:val="20"/>
        </w:rPr>
        <w:t>performance</w:t>
      </w:r>
      <w:r w:rsidRPr="0087669D">
        <w:rPr>
          <w:rFonts w:ascii="Times New Roman" w:hAnsi="Times New Roman" w:cs="Times New Roman"/>
          <w:sz w:val="20"/>
          <w:szCs w:val="20"/>
        </w:rPr>
        <w:t xml:space="preserve">s </w:t>
      </w:r>
      <w:r w:rsidR="000C2199">
        <w:rPr>
          <w:rFonts w:ascii="Times New Roman" w:hAnsi="Times New Roman" w:cs="Times New Roman"/>
          <w:sz w:val="20"/>
          <w:szCs w:val="20"/>
        </w:rPr>
        <w:t xml:space="preserve">and complexity </w:t>
      </w:r>
      <w:r w:rsidRPr="0087669D">
        <w:rPr>
          <w:rFonts w:ascii="Times New Roman" w:hAnsi="Times New Roman" w:cs="Times New Roman"/>
          <w:sz w:val="20"/>
          <w:szCs w:val="20"/>
        </w:rPr>
        <w:t xml:space="preserve">of </w:t>
      </w:r>
      <w:r w:rsidR="00DB5AED">
        <w:rPr>
          <w:rFonts w:ascii="Times New Roman" w:hAnsi="Times New Roman" w:cs="Times New Roman"/>
          <w:sz w:val="20"/>
          <w:szCs w:val="20"/>
        </w:rPr>
        <w:t xml:space="preserve">identified </w:t>
      </w:r>
      <w:r w:rsidRPr="0087669D">
        <w:rPr>
          <w:rFonts w:ascii="Times New Roman" w:hAnsi="Times New Roman" w:cs="Times New Roman"/>
          <w:sz w:val="20"/>
          <w:szCs w:val="20"/>
        </w:rPr>
        <w:t>AI-based solutions</w:t>
      </w:r>
      <w:r>
        <w:rPr>
          <w:rFonts w:ascii="Times New Roman" w:hAnsi="Times New Roman" w:cs="Times New Roman"/>
          <w:sz w:val="20"/>
          <w:szCs w:val="20"/>
        </w:rPr>
        <w:t xml:space="preserve"> for CSI</w:t>
      </w:r>
      <w:r w:rsidRPr="0087669D">
        <w:rPr>
          <w:rFonts w:ascii="Times New Roman" w:hAnsi="Times New Roman" w:cs="Times New Roman"/>
          <w:sz w:val="20"/>
          <w:szCs w:val="20"/>
        </w:rPr>
        <w:t>,</w:t>
      </w:r>
      <w:r w:rsidRPr="001B2AE7">
        <w:rPr>
          <w:rFonts w:ascii="Times New Roman" w:hAnsi="Times New Roman" w:cs="Times New Roman"/>
          <w:sz w:val="20"/>
          <w:szCs w:val="20"/>
        </w:rPr>
        <w:t xml:space="preserve"> including AI/ML model architecture tradeoffs (e.g., AI/ML model architecture and size)</w:t>
      </w:r>
      <w:r w:rsidR="005945FC">
        <w:rPr>
          <w:rFonts w:ascii="Times New Roman" w:hAnsi="Times New Roman" w:cs="Times New Roman"/>
          <w:sz w:val="20"/>
          <w:szCs w:val="20"/>
        </w:rPr>
        <w:t xml:space="preserve"> using </w:t>
      </w:r>
      <w:r w:rsidR="000939DA">
        <w:rPr>
          <w:rFonts w:ascii="Times New Roman" w:hAnsi="Times New Roman" w:cs="Times New Roman"/>
          <w:sz w:val="20"/>
          <w:szCs w:val="20"/>
        </w:rPr>
        <w:t>realistic assumptions</w:t>
      </w:r>
      <w:r w:rsidR="00036017">
        <w:rPr>
          <w:rFonts w:ascii="Times New Roman" w:hAnsi="Times New Roman" w:cs="Times New Roman"/>
          <w:sz w:val="20"/>
          <w:szCs w:val="20"/>
        </w:rPr>
        <w:t xml:space="preserve"> </w:t>
      </w:r>
      <w:r w:rsidR="008F4129">
        <w:rPr>
          <w:rFonts w:ascii="Times New Roman" w:hAnsi="Times New Roman" w:cs="Times New Roman"/>
          <w:sz w:val="20"/>
          <w:szCs w:val="20"/>
        </w:rPr>
        <w:t xml:space="preserve">and </w:t>
      </w:r>
      <w:r w:rsidR="006159C6">
        <w:rPr>
          <w:rFonts w:ascii="Times New Roman" w:hAnsi="Times New Roman" w:cs="Times New Roman"/>
          <w:sz w:val="20"/>
          <w:szCs w:val="20"/>
        </w:rPr>
        <w:t>where</w:t>
      </w:r>
      <w:r w:rsidR="00036017">
        <w:rPr>
          <w:rFonts w:ascii="Times New Roman" w:hAnsi="Times New Roman" w:cs="Times New Roman"/>
          <w:sz w:val="20"/>
          <w:szCs w:val="20"/>
        </w:rPr>
        <w:t xml:space="preserve"> </w:t>
      </w:r>
      <w:r w:rsidRPr="0087669D">
        <w:rPr>
          <w:rFonts w:ascii="Times New Roman" w:hAnsi="Times New Roman" w:cs="Times New Roman"/>
          <w:sz w:val="20"/>
          <w:szCs w:val="20"/>
        </w:rPr>
        <w:t>Rel.17 CSI feedback schemes</w:t>
      </w:r>
      <w:r w:rsidR="00036017">
        <w:rPr>
          <w:rFonts w:ascii="Times New Roman" w:hAnsi="Times New Roman" w:cs="Times New Roman"/>
          <w:sz w:val="20"/>
          <w:szCs w:val="20"/>
        </w:rPr>
        <w:t xml:space="preserve"> </w:t>
      </w:r>
      <w:r w:rsidR="002531F2">
        <w:rPr>
          <w:rFonts w:ascii="Times New Roman" w:hAnsi="Times New Roman" w:cs="Times New Roman"/>
          <w:sz w:val="20"/>
          <w:szCs w:val="20"/>
        </w:rPr>
        <w:t>p</w:t>
      </w:r>
      <w:r w:rsidR="00DD4B41">
        <w:rPr>
          <w:rFonts w:ascii="Times New Roman" w:hAnsi="Times New Roman" w:cs="Times New Roman"/>
          <w:sz w:val="20"/>
          <w:szCs w:val="20"/>
        </w:rPr>
        <w:t>erformance and complexity is the</w:t>
      </w:r>
      <w:r w:rsidR="00036017">
        <w:rPr>
          <w:rFonts w:ascii="Times New Roman" w:hAnsi="Times New Roman" w:cs="Times New Roman"/>
          <w:sz w:val="20"/>
          <w:szCs w:val="20"/>
        </w:rPr>
        <w:t xml:space="preserve"> baseline</w:t>
      </w:r>
      <w:r w:rsidRPr="0087669D">
        <w:rPr>
          <w:rFonts w:ascii="Times New Roman" w:hAnsi="Times New Roman" w:cs="Times New Roman"/>
          <w:sz w:val="20"/>
          <w:szCs w:val="20"/>
        </w:rPr>
        <w:t>.</w:t>
      </w:r>
      <w:r w:rsidRPr="00901685">
        <w:rPr>
          <w:rFonts w:ascii="Times New Roman" w:hAnsi="Times New Roman" w:cs="Times New Roman"/>
          <w:sz w:val="20"/>
          <w:szCs w:val="20"/>
        </w:rPr>
        <w:t xml:space="preserve"> </w:t>
      </w:r>
    </w:p>
    <w:p w14:paraId="17F3959F" w14:textId="77777777" w:rsidR="00797FB3" w:rsidRPr="00013F21" w:rsidRDefault="00797FB3">
      <w:pPr>
        <w:ind w:rightChars="-49" w:right="-98"/>
        <w:jc w:val="both"/>
        <w:rPr>
          <w:bCs/>
          <w:lang w:val="en-US" w:eastAsia="zh-CN"/>
        </w:rPr>
      </w:pPr>
    </w:p>
    <w:p w14:paraId="575F5D10" w14:textId="1DA1A61A" w:rsidR="00C64AF4" w:rsidRDefault="00EC6B24">
      <w:pPr>
        <w:ind w:rightChars="-49" w:right="-98"/>
        <w:jc w:val="both"/>
        <w:rPr>
          <w:bCs/>
          <w:lang w:val="en-US" w:eastAsia="zh-CN"/>
        </w:rPr>
      </w:pPr>
      <w:r>
        <w:rPr>
          <w:bCs/>
          <w:lang w:val="en-US" w:eastAsia="zh-CN"/>
        </w:rPr>
        <w:t>For both Parts I and II, c</w:t>
      </w:r>
      <w:r w:rsidRPr="00EA1DEB">
        <w:rPr>
          <w:bCs/>
          <w:lang w:val="en-US" w:eastAsia="zh-CN"/>
        </w:rPr>
        <w:t>oordination</w:t>
      </w:r>
      <w:r w:rsidR="00C64AF4">
        <w:rPr>
          <w:bCs/>
          <w:lang w:val="en-US" w:eastAsia="zh-CN"/>
        </w:rPr>
        <w:t xml:space="preserve"> based on LSs </w:t>
      </w:r>
      <w:r w:rsidR="00C64AF4">
        <w:rPr>
          <w:rFonts w:hint="eastAsia"/>
          <w:bCs/>
          <w:lang w:val="en-US" w:eastAsia="zh-CN"/>
        </w:rPr>
        <w:t>with other groups</w:t>
      </w:r>
      <w:r w:rsidR="00C64AF4">
        <w:rPr>
          <w:bCs/>
          <w:lang w:val="en-US" w:eastAsia="zh-CN"/>
        </w:rPr>
        <w:t xml:space="preserve">, if needed, </w:t>
      </w:r>
      <w:r w:rsidR="00C64AF4">
        <w:rPr>
          <w:rFonts w:hint="eastAsia"/>
          <w:bCs/>
          <w:lang w:val="en-US" w:eastAsia="zh-CN"/>
        </w:rPr>
        <w:t>e.g</w:t>
      </w:r>
      <w:r w:rsidR="00C64AF4" w:rsidRPr="00EA1DEB">
        <w:rPr>
          <w:bCs/>
          <w:lang w:val="en-US" w:eastAsia="zh-CN"/>
        </w:rPr>
        <w:t>.</w:t>
      </w:r>
      <w:r w:rsidR="00B13989">
        <w:rPr>
          <w:bCs/>
          <w:lang w:val="en-US" w:eastAsia="zh-CN"/>
        </w:rPr>
        <w:t>,</w:t>
      </w:r>
      <w:r w:rsidR="00C64AF4" w:rsidRPr="00EA1DEB">
        <w:rPr>
          <w:bCs/>
          <w:lang w:val="en-US" w:eastAsia="zh-CN"/>
        </w:rPr>
        <w:t xml:space="preserve"> </w:t>
      </w:r>
      <w:r w:rsidR="000560C4" w:rsidRPr="00EA1DEB">
        <w:rPr>
          <w:bCs/>
          <w:lang w:val="en-US" w:eastAsia="zh-CN"/>
        </w:rPr>
        <w:t>R</w:t>
      </w:r>
      <w:r w:rsidR="0088666B">
        <w:rPr>
          <w:bCs/>
          <w:lang w:val="en-US" w:eastAsia="zh-CN"/>
        </w:rPr>
        <w:t>AN2</w:t>
      </w:r>
      <w:r w:rsidR="000560C4" w:rsidRPr="00EA1DEB">
        <w:rPr>
          <w:bCs/>
          <w:lang w:val="en-US" w:eastAsia="zh-CN"/>
        </w:rPr>
        <w:t>/</w:t>
      </w:r>
      <w:r w:rsidR="0078276D" w:rsidRPr="00EA1DEB">
        <w:rPr>
          <w:bCs/>
          <w:lang w:val="en-US" w:eastAsia="zh-CN"/>
        </w:rPr>
        <w:t>RAN</w:t>
      </w:r>
      <w:r w:rsidR="004E3DFB">
        <w:rPr>
          <w:bCs/>
          <w:lang w:val="en-US" w:eastAsia="zh-CN"/>
        </w:rPr>
        <w:t>3</w:t>
      </w:r>
      <w:r w:rsidR="00C64AF4" w:rsidRPr="00EA1DEB">
        <w:rPr>
          <w:bCs/>
          <w:lang w:val="en-US" w:eastAsia="zh-CN"/>
        </w:rPr>
        <w:t>.</w:t>
      </w:r>
    </w:p>
    <w:p w14:paraId="008202F6" w14:textId="77777777" w:rsidR="00C64AF4" w:rsidRDefault="00C64AF4">
      <w:pPr>
        <w:ind w:left="720" w:right="-99"/>
        <w:rPr>
          <w:bCs/>
          <w:lang w:val="en-US" w:eastAsia="zh-CN"/>
        </w:rPr>
      </w:pPr>
    </w:p>
    <w:p w14:paraId="16B84A2C" w14:textId="77777777" w:rsidR="00C64AF4" w:rsidRDefault="00C64AF4">
      <w:pPr>
        <w:pStyle w:val="Heading3"/>
        <w:rPr>
          <w:bCs/>
          <w:color w:val="0000FF"/>
          <w:lang w:val="en-US" w:eastAsia="zh-CN"/>
        </w:rPr>
      </w:pPr>
      <w:r>
        <w:rPr>
          <w:color w:val="0000FF"/>
        </w:rPr>
        <w:t>4.2</w:t>
      </w:r>
      <w:r>
        <w:rPr>
          <w:color w:val="0000FF"/>
        </w:rPr>
        <w:tab/>
        <w:t>Ob</w:t>
      </w:r>
      <w:r>
        <w:rPr>
          <w:bCs/>
          <w:color w:val="0000FF"/>
          <w:lang w:eastAsia="zh-CN"/>
        </w:rPr>
        <w:t>jective of Performance part WI</w:t>
      </w:r>
    </w:p>
    <w:p w14:paraId="3702334E" w14:textId="77777777"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6A771AF3" w14:textId="77777777" w:rsidR="00C64AF4" w:rsidRDefault="00C64AF4">
      <w:pPr>
        <w:spacing w:after="0"/>
        <w:rPr>
          <w:bCs/>
          <w:i/>
          <w:lang w:eastAsia="zh-CN"/>
        </w:rPr>
      </w:pPr>
    </w:p>
    <w:p w14:paraId="7651DC1A" w14:textId="77777777" w:rsidR="00C64AF4" w:rsidRDefault="00C64AF4">
      <w:pPr>
        <w:spacing w:after="0"/>
        <w:rPr>
          <w:bCs/>
          <w:i/>
          <w:lang w:eastAsia="zh-CN"/>
        </w:rPr>
      </w:pPr>
    </w:p>
    <w:p w14:paraId="3D75CD01" w14:textId="77777777" w:rsidR="00C64AF4" w:rsidRDefault="00C64AF4">
      <w:pPr>
        <w:pStyle w:val="Heading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6B466711" w14:textId="77777777"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6ECF0DD" w14:textId="77777777" w:rsidR="00C64AF4" w:rsidRDefault="00C64AF4">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10129" w14:textId="77777777" w:rsidR="00C64AF4" w:rsidRDefault="00C64AF4">
      <w:pPr>
        <w:pStyle w:val="NO"/>
        <w:rPr>
          <w:color w:val="0000FF"/>
        </w:rPr>
      </w:pPr>
      <w:r>
        <w:rPr>
          <w:color w:val="0000FF"/>
        </w:rPr>
        <w:tab/>
        <w:t>If this WID is covering Core and Performance part, then please fill out one line for each of them in the attached Excel table.</w:t>
      </w:r>
    </w:p>
    <w:p w14:paraId="34F6688C" w14:textId="77777777" w:rsidR="00C64AF4" w:rsidRDefault="00C64AF4">
      <w:pPr>
        <w:ind w:right="-99"/>
        <w:rPr>
          <w:b/>
          <w:bCs/>
          <w:color w:val="0000FF"/>
          <w:lang w:eastAsia="zh-CN"/>
        </w:rPr>
      </w:pPr>
      <w:r>
        <w:rPr>
          <w:b/>
          <w:bCs/>
          <w:color w:val="0000FF"/>
        </w:rPr>
        <w:t>additional comments to the time budget request in the attached Excel table:</w:t>
      </w:r>
    </w:p>
    <w:p w14:paraId="6C1596DA" w14:textId="77777777" w:rsidR="00C64AF4" w:rsidRDefault="00C64AF4">
      <w:pPr>
        <w:spacing w:after="0"/>
        <w:rPr>
          <w:i/>
        </w:rPr>
      </w:pPr>
    </w:p>
    <w:p w14:paraId="13491ACA" w14:textId="77777777" w:rsidR="00C64AF4" w:rsidRDefault="00C64AF4">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3056"/>
        <w:gridCol w:w="993"/>
        <w:gridCol w:w="1275"/>
        <w:gridCol w:w="1480"/>
      </w:tblGrid>
      <w:tr w:rsidR="00C64AF4" w14:paraId="5F4DB347" w14:textId="77777777">
        <w:tc>
          <w:tcPr>
            <w:tcW w:w="9413" w:type="dxa"/>
            <w:gridSpan w:val="6"/>
            <w:shd w:val="clear" w:color="auto" w:fill="D9D9D9"/>
            <w:tcMar>
              <w:left w:w="57" w:type="dxa"/>
              <w:right w:w="57" w:type="dxa"/>
            </w:tcMar>
            <w:vAlign w:val="center"/>
          </w:tcPr>
          <w:p w14:paraId="769578F1" w14:textId="77777777"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14:paraId="390ADB3C" w14:textId="77777777" w:rsidTr="00D1734B">
        <w:tc>
          <w:tcPr>
            <w:tcW w:w="1191" w:type="dxa"/>
            <w:shd w:val="clear" w:color="auto" w:fill="D9D9D9"/>
            <w:tcMar>
              <w:left w:w="57" w:type="dxa"/>
              <w:right w:w="57" w:type="dxa"/>
            </w:tcMar>
            <w:vAlign w:val="center"/>
          </w:tcPr>
          <w:p w14:paraId="42E3A334" w14:textId="77777777"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31F8D7C2" w14:textId="77777777" w:rsidR="00C64AF4" w:rsidRDefault="00C64AF4">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27A0D76" w14:textId="77777777"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F63357F" w14:textId="77777777"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6C080381" w14:textId="77777777" w:rsidR="00C64AF4" w:rsidRDefault="00C64AF4">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0A7B58D0" w14:textId="77777777" w:rsidR="00C64AF4" w:rsidRDefault="00C64AF4">
            <w:pPr>
              <w:spacing w:after="0"/>
              <w:ind w:right="-99"/>
              <w:rPr>
                <w:rFonts w:ascii="Arial" w:hAnsi="Arial"/>
                <w:sz w:val="16"/>
                <w:szCs w:val="16"/>
              </w:rPr>
            </w:pPr>
            <w:r>
              <w:rPr>
                <w:rFonts w:ascii="Arial" w:hAnsi="Arial"/>
                <w:sz w:val="16"/>
                <w:szCs w:val="16"/>
              </w:rPr>
              <w:t>Remarks</w:t>
            </w:r>
          </w:p>
        </w:tc>
      </w:tr>
      <w:tr w:rsidR="00C64AF4" w14:paraId="713E9249" w14:textId="77777777" w:rsidTr="00D1734B">
        <w:tc>
          <w:tcPr>
            <w:tcW w:w="1191" w:type="dxa"/>
          </w:tcPr>
          <w:p w14:paraId="7089650F" w14:textId="2F3E888E" w:rsidR="00C64AF4" w:rsidRDefault="00EB50A2">
            <w:pPr>
              <w:spacing w:after="0"/>
              <w:rPr>
                <w:i/>
              </w:rPr>
            </w:pPr>
            <w:r>
              <w:rPr>
                <w:sz w:val="16"/>
                <w:szCs w:val="16"/>
              </w:rPr>
              <w:t>TR</w:t>
            </w:r>
            <w:r w:rsidR="0040285A">
              <w:rPr>
                <w:sz w:val="16"/>
                <w:szCs w:val="16"/>
              </w:rPr>
              <w:t xml:space="preserve"> 38.xxx</w:t>
            </w:r>
          </w:p>
        </w:tc>
        <w:tc>
          <w:tcPr>
            <w:tcW w:w="1418" w:type="dxa"/>
          </w:tcPr>
          <w:p w14:paraId="61F6EF9A" w14:textId="4EADB94B" w:rsidR="00C64AF4" w:rsidRDefault="00C64AF4">
            <w:pPr>
              <w:spacing w:after="0"/>
              <w:rPr>
                <w:i/>
                <w:lang w:eastAsia="zh-CN"/>
              </w:rPr>
            </w:pPr>
            <w:r>
              <w:rPr>
                <w:i/>
              </w:rPr>
              <w:t xml:space="preserve"> </w:t>
            </w:r>
          </w:p>
        </w:tc>
        <w:tc>
          <w:tcPr>
            <w:tcW w:w="3056" w:type="dxa"/>
          </w:tcPr>
          <w:p w14:paraId="5952CA39" w14:textId="3961D64C" w:rsidR="00C64AF4" w:rsidRDefault="004D3FF2" w:rsidP="001B34B2">
            <w:pPr>
              <w:spacing w:after="0"/>
              <w:rPr>
                <w:lang w:eastAsia="zh-CN"/>
              </w:rPr>
            </w:pPr>
            <w:r>
              <w:rPr>
                <w:rFonts w:hint="eastAsia"/>
                <w:sz w:val="16"/>
                <w:szCs w:val="16"/>
                <w:lang w:eastAsia="zh-CN"/>
              </w:rPr>
              <w:t xml:space="preserve">Study on </w:t>
            </w:r>
            <w:r w:rsidRPr="00384E37">
              <w:rPr>
                <w:bCs/>
                <w:sz w:val="16"/>
                <w:szCs w:val="16"/>
                <w:lang w:val="en-US" w:eastAsia="zh-CN"/>
              </w:rPr>
              <w:t>AI/ML for PHY enhancements</w:t>
            </w:r>
          </w:p>
        </w:tc>
        <w:tc>
          <w:tcPr>
            <w:tcW w:w="993" w:type="dxa"/>
          </w:tcPr>
          <w:p w14:paraId="5824E065" w14:textId="1CF87EE4" w:rsidR="00C64AF4" w:rsidRDefault="00D840F6">
            <w:pPr>
              <w:spacing w:after="0"/>
              <w:rPr>
                <w:i/>
                <w:lang w:eastAsia="zh-CN"/>
              </w:rPr>
            </w:pPr>
            <w:r>
              <w:rPr>
                <w:i/>
                <w:lang w:eastAsia="zh-CN"/>
              </w:rPr>
              <w:t>TSG</w:t>
            </w:r>
            <w:r>
              <w:rPr>
                <w:rFonts w:hint="eastAsia"/>
                <w:i/>
                <w:lang w:eastAsia="zh-CN"/>
              </w:rPr>
              <w:t xml:space="preserve"> RAN #</w:t>
            </w:r>
          </w:p>
        </w:tc>
        <w:tc>
          <w:tcPr>
            <w:tcW w:w="1275" w:type="dxa"/>
          </w:tcPr>
          <w:p w14:paraId="19C16DEB" w14:textId="25879DC5" w:rsidR="00C64AF4" w:rsidRDefault="00C64AF4">
            <w:pPr>
              <w:spacing w:after="0"/>
              <w:rPr>
                <w:i/>
                <w:lang w:eastAsia="zh-CN"/>
              </w:rPr>
            </w:pPr>
          </w:p>
        </w:tc>
        <w:tc>
          <w:tcPr>
            <w:tcW w:w="1480" w:type="dxa"/>
          </w:tcPr>
          <w:p w14:paraId="2CA28113" w14:textId="77777777" w:rsidR="00C64AF4" w:rsidRDefault="00C64AF4">
            <w:pPr>
              <w:spacing w:after="0"/>
              <w:rPr>
                <w:i/>
              </w:rPr>
            </w:pPr>
          </w:p>
        </w:tc>
      </w:tr>
    </w:tbl>
    <w:p w14:paraId="087EF94D" w14:textId="77777777"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14:paraId="0A2EBF57" w14:textId="77777777"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E6F2135" w14:textId="77777777"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14:paraId="348F72B9"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59B55C" w14:textId="77777777"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14:paraId="6DEC3FC1"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E30F70C" w14:textId="77777777"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7829161" w14:textId="77777777"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7100032" w14:textId="77777777"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BE43C5B" w14:textId="77777777" w:rsidR="00C64AF4" w:rsidRDefault="00C64AF4">
            <w:pPr>
              <w:pStyle w:val="TAL"/>
              <w:ind w:right="-99"/>
              <w:rPr>
                <w:sz w:val="16"/>
                <w:szCs w:val="16"/>
              </w:rPr>
            </w:pPr>
            <w:r>
              <w:rPr>
                <w:sz w:val="16"/>
                <w:szCs w:val="16"/>
              </w:rPr>
              <w:t>Remarks</w:t>
            </w:r>
          </w:p>
        </w:tc>
      </w:tr>
      <w:tr w:rsidR="00C64AF4" w14:paraId="183C775A"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B56C102" w14:textId="77777777"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6A3720CC" w14:textId="77777777"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F21F5A" w14:textId="77777777"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66A9B974" w14:textId="77777777" w:rsidR="00C64AF4" w:rsidRDefault="00C64AF4">
            <w:pPr>
              <w:spacing w:after="0"/>
              <w:rPr>
                <w:i/>
              </w:rPr>
            </w:pPr>
          </w:p>
        </w:tc>
      </w:tr>
    </w:tbl>
    <w:p w14:paraId="62BB73DC" w14:textId="77777777"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4C58B9A7" w14:textId="77777777" w:rsidR="00C64AF4" w:rsidRDefault="00C64AF4">
      <w:pPr>
        <w:pStyle w:val="NO"/>
        <w:spacing w:before="120"/>
        <w:rPr>
          <w:color w:val="0000FF"/>
          <w:lang w:eastAsia="zh-CN"/>
        </w:rPr>
      </w:pPr>
    </w:p>
    <w:p w14:paraId="02D729BE" w14:textId="77777777" w:rsidR="00C64AF4" w:rsidRDefault="00C64AF4">
      <w:pPr>
        <w:pStyle w:val="Heading2"/>
        <w:spacing w:before="0" w:after="0"/>
      </w:pPr>
      <w:r>
        <w:t>6</w:t>
      </w:r>
      <w:r>
        <w:tab/>
        <w:t>Work item Rapporteur(s)</w:t>
      </w:r>
    </w:p>
    <w:p w14:paraId="13690AFC" w14:textId="77777777" w:rsidR="00C64AF4" w:rsidRDefault="00C64AF4">
      <w:pPr>
        <w:spacing w:after="0"/>
        <w:ind w:left="1134" w:right="-99"/>
        <w:rPr>
          <w:b/>
          <w:bCs/>
          <w:color w:val="0000FF"/>
          <w:lang w:eastAsia="zh-CN"/>
        </w:rPr>
      </w:pPr>
    </w:p>
    <w:p w14:paraId="39D0E4E4" w14:textId="77777777" w:rsidR="00C64AF4" w:rsidRDefault="00C64AF4">
      <w:pPr>
        <w:spacing w:after="0"/>
        <w:ind w:left="1134" w:right="-99"/>
        <w:rPr>
          <w:b/>
          <w:bCs/>
          <w:color w:val="0000FF"/>
          <w:lang w:eastAsia="zh-CN"/>
        </w:rPr>
      </w:pPr>
    </w:p>
    <w:p w14:paraId="1DE9C9C2" w14:textId="77777777" w:rsidR="00C64AF4" w:rsidRDefault="00C64AF4">
      <w:pPr>
        <w:spacing w:after="0"/>
        <w:ind w:left="1134" w:right="-99"/>
        <w:rPr>
          <w:b/>
          <w:bCs/>
          <w:color w:val="0000FF"/>
          <w:lang w:eastAsia="zh-CN"/>
        </w:rPr>
      </w:pPr>
    </w:p>
    <w:p w14:paraId="2CEDE388" w14:textId="77777777" w:rsidR="00C64AF4" w:rsidRDefault="00C64AF4">
      <w:pPr>
        <w:spacing w:after="0"/>
        <w:ind w:left="1134" w:right="-99"/>
        <w:rPr>
          <w:b/>
          <w:bCs/>
          <w:color w:val="0000FF"/>
          <w:lang w:eastAsia="zh-CN"/>
        </w:rPr>
      </w:pPr>
    </w:p>
    <w:p w14:paraId="3D3E99E5" w14:textId="77777777" w:rsidR="00C64AF4" w:rsidRDefault="00C64AF4">
      <w:pPr>
        <w:pStyle w:val="Heading2"/>
        <w:spacing w:before="0" w:after="0"/>
      </w:pPr>
      <w:r>
        <w:t>7</w:t>
      </w:r>
      <w:r>
        <w:tab/>
        <w:t>Work item leadership</w:t>
      </w:r>
    </w:p>
    <w:p w14:paraId="25A2B697" w14:textId="77777777" w:rsidR="00C64AF4" w:rsidRDefault="00C64AF4">
      <w:pPr>
        <w:spacing w:after="60"/>
        <w:ind w:leftChars="50" w:left="100" w:firstLineChars="550" w:firstLine="1104"/>
        <w:rPr>
          <w:b/>
          <w:lang w:eastAsia="zh-CN"/>
        </w:rPr>
      </w:pPr>
    </w:p>
    <w:p w14:paraId="6E4394DF" w14:textId="12B1AAE8" w:rsidR="00C64AF4" w:rsidRDefault="00C64AF4">
      <w:pPr>
        <w:spacing w:after="60"/>
        <w:ind w:leftChars="50" w:left="100" w:firstLineChars="550" w:firstLine="1104"/>
        <w:rPr>
          <w:b/>
        </w:rPr>
      </w:pPr>
      <w:r>
        <w:rPr>
          <w:b/>
        </w:rPr>
        <w:t xml:space="preserve">Responsible </w:t>
      </w:r>
      <w:r>
        <w:rPr>
          <w:b/>
          <w:lang w:val="en-US" w:eastAsia="zh-CN"/>
        </w:rPr>
        <w:t>RAN WG: RAN</w:t>
      </w:r>
      <w:r w:rsidR="000A0F69">
        <w:rPr>
          <w:b/>
          <w:lang w:val="en-US" w:eastAsia="zh-CN"/>
        </w:rPr>
        <w:t>1</w:t>
      </w:r>
    </w:p>
    <w:p w14:paraId="31B31CEF" w14:textId="77777777" w:rsidR="00C64AF4" w:rsidRDefault="00C64AF4">
      <w:pPr>
        <w:spacing w:after="60"/>
        <w:ind w:leftChars="50" w:left="100" w:firstLineChars="550" w:firstLine="1104"/>
        <w:rPr>
          <w:b/>
          <w:lang w:val="en-US" w:eastAsia="zh-CN"/>
        </w:rPr>
      </w:pPr>
    </w:p>
    <w:p w14:paraId="3F69C248" w14:textId="77777777" w:rsidR="00C64AF4" w:rsidRDefault="00C64AF4">
      <w:pPr>
        <w:spacing w:after="60"/>
        <w:rPr>
          <w:b/>
          <w:lang w:eastAsia="zh-CN"/>
        </w:rPr>
      </w:pPr>
    </w:p>
    <w:p w14:paraId="574F2C9B" w14:textId="77777777" w:rsidR="00C64AF4" w:rsidRDefault="00C64AF4">
      <w:pPr>
        <w:spacing w:after="60"/>
        <w:ind w:leftChars="50" w:left="100" w:firstLineChars="550" w:firstLine="1104"/>
        <w:rPr>
          <w:b/>
          <w:lang w:eastAsia="zh-CN"/>
        </w:rPr>
      </w:pPr>
    </w:p>
    <w:p w14:paraId="136F1818" w14:textId="77777777" w:rsidR="00C64AF4" w:rsidRDefault="00C64AF4">
      <w:pPr>
        <w:pStyle w:val="Heading2"/>
        <w:spacing w:before="0" w:after="0"/>
      </w:pPr>
      <w:r>
        <w:t>8</w:t>
      </w:r>
      <w:r>
        <w:tab/>
        <w:t>Aspects that involve other WGs</w:t>
      </w:r>
    </w:p>
    <w:p w14:paraId="27FC05C5" w14:textId="77777777" w:rsidR="00C64AF4" w:rsidRDefault="00C64AF4">
      <w:pPr>
        <w:pStyle w:val="NO"/>
        <w:rPr>
          <w:color w:val="0000FF"/>
          <w:lang w:eastAsia="zh-CN"/>
        </w:rPr>
      </w:pPr>
    </w:p>
    <w:p w14:paraId="0A762120" w14:textId="77777777" w:rsidR="00C64AF4" w:rsidRDefault="00C64AF4">
      <w:pPr>
        <w:pStyle w:val="NO"/>
        <w:rPr>
          <w:lang w:eastAsia="zh-CN"/>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70E171D5" w14:textId="77777777" w:rsidR="00C64AF4" w:rsidRDefault="00C64AF4">
      <w:pPr>
        <w:pStyle w:val="Heading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tblGrid>
      <w:tr w:rsidR="00C64AF4" w14:paraId="05358459" w14:textId="77777777" w:rsidTr="00C25E0E">
        <w:trPr>
          <w:jc w:val="center"/>
        </w:trPr>
        <w:tc>
          <w:tcPr>
            <w:tcW w:w="2331" w:type="dxa"/>
            <w:shd w:val="clear" w:color="auto" w:fill="E0E0E0"/>
          </w:tcPr>
          <w:p w14:paraId="13D8F4D6" w14:textId="77777777" w:rsidR="00C64AF4" w:rsidRDefault="00C64AF4">
            <w:pPr>
              <w:pStyle w:val="TAH"/>
            </w:pPr>
            <w:r>
              <w:t>Supporting IM name</w:t>
            </w:r>
          </w:p>
        </w:tc>
      </w:tr>
      <w:tr w:rsidR="00C64AF4" w14:paraId="65467EDE" w14:textId="77777777" w:rsidTr="00C25E0E">
        <w:trPr>
          <w:jc w:val="center"/>
        </w:trPr>
        <w:tc>
          <w:tcPr>
            <w:tcW w:w="2331" w:type="dxa"/>
          </w:tcPr>
          <w:p w14:paraId="62BF705D" w14:textId="1D0FFFDA" w:rsidR="00C64AF4" w:rsidRDefault="000A0F69">
            <w:pPr>
              <w:pStyle w:val="TAL"/>
              <w:rPr>
                <w:lang w:eastAsia="zh-CN"/>
              </w:rPr>
            </w:pPr>
            <w:r>
              <w:rPr>
                <w:lang w:eastAsia="zh-CN"/>
              </w:rPr>
              <w:t>Ericsson</w:t>
            </w:r>
          </w:p>
        </w:tc>
      </w:tr>
      <w:tr w:rsidR="00C64AF4" w14:paraId="67961FD8" w14:textId="77777777" w:rsidTr="00C25E0E">
        <w:trPr>
          <w:jc w:val="center"/>
        </w:trPr>
        <w:tc>
          <w:tcPr>
            <w:tcW w:w="2331" w:type="dxa"/>
          </w:tcPr>
          <w:p w14:paraId="5C7DF7BE" w14:textId="77777777" w:rsidR="00C64AF4" w:rsidRDefault="00C64AF4">
            <w:pPr>
              <w:pStyle w:val="TAL"/>
              <w:rPr>
                <w:lang w:eastAsia="zh-CN"/>
              </w:rPr>
            </w:pPr>
          </w:p>
        </w:tc>
      </w:tr>
      <w:tr w:rsidR="00C64AF4" w14:paraId="7DC7DE26" w14:textId="77777777" w:rsidTr="00C25E0E">
        <w:trPr>
          <w:jc w:val="center"/>
        </w:trPr>
        <w:tc>
          <w:tcPr>
            <w:tcW w:w="2331" w:type="dxa"/>
          </w:tcPr>
          <w:p w14:paraId="055089EC" w14:textId="77777777" w:rsidR="00C64AF4" w:rsidRDefault="00C64AF4">
            <w:pPr>
              <w:pStyle w:val="TAL"/>
            </w:pPr>
          </w:p>
        </w:tc>
      </w:tr>
    </w:tbl>
    <w:p w14:paraId="77A25994" w14:textId="77777777"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89ED2" w14:textId="77777777" w:rsidR="0088100E" w:rsidRDefault="0088100E" w:rsidP="008F1D37">
      <w:pPr>
        <w:spacing w:after="0"/>
      </w:pPr>
      <w:r>
        <w:separator/>
      </w:r>
    </w:p>
  </w:endnote>
  <w:endnote w:type="continuationSeparator" w:id="0">
    <w:p w14:paraId="05405C71" w14:textId="77777777" w:rsidR="0088100E" w:rsidRDefault="0088100E" w:rsidP="008F1D37">
      <w:pPr>
        <w:spacing w:after="0"/>
      </w:pPr>
      <w:r>
        <w:continuationSeparator/>
      </w:r>
    </w:p>
  </w:endnote>
  <w:endnote w:type="continuationNotice" w:id="1">
    <w:p w14:paraId="2048BB08" w14:textId="77777777" w:rsidR="0088100E" w:rsidRDefault="00881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ele-Grotesk-Norm">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7F22E" w14:textId="77777777" w:rsidR="0088100E" w:rsidRDefault="0088100E" w:rsidP="008F1D37">
      <w:pPr>
        <w:spacing w:after="0"/>
      </w:pPr>
      <w:r>
        <w:separator/>
      </w:r>
    </w:p>
  </w:footnote>
  <w:footnote w:type="continuationSeparator" w:id="0">
    <w:p w14:paraId="6C7A5B39" w14:textId="77777777" w:rsidR="0088100E" w:rsidRDefault="0088100E" w:rsidP="008F1D37">
      <w:pPr>
        <w:spacing w:after="0"/>
      </w:pPr>
      <w:r>
        <w:continuationSeparator/>
      </w:r>
    </w:p>
  </w:footnote>
  <w:footnote w:type="continuationNotice" w:id="1">
    <w:p w14:paraId="09D95BBE" w14:textId="77777777" w:rsidR="0088100E" w:rsidRDefault="008810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33F8C"/>
    <w:multiLevelType w:val="hybridMultilevel"/>
    <w:tmpl w:val="5360173E"/>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 w15:restartNumberingAfterBreak="0">
    <w:nsid w:val="0ED8209A"/>
    <w:multiLevelType w:val="hybridMultilevel"/>
    <w:tmpl w:val="6944B586"/>
    <w:lvl w:ilvl="0" w:tplc="8630611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827C6"/>
    <w:multiLevelType w:val="hybridMultilevel"/>
    <w:tmpl w:val="3BE88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472402F9"/>
    <w:multiLevelType w:val="hybridMultilevel"/>
    <w:tmpl w:val="88243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875BBF"/>
    <w:multiLevelType w:val="hybridMultilevel"/>
    <w:tmpl w:val="08EA3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757CEC"/>
    <w:multiLevelType w:val="hybridMultilevel"/>
    <w:tmpl w:val="6BC035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BD2C17"/>
    <w:multiLevelType w:val="hybridMultilevel"/>
    <w:tmpl w:val="FFFFFFFF"/>
    <w:lvl w:ilvl="0" w:tplc="84EE4470">
      <w:start w:val="1"/>
      <w:numFmt w:val="bullet"/>
      <w:lvlText w:val="-"/>
      <w:lvlJc w:val="left"/>
      <w:pPr>
        <w:ind w:left="240" w:hanging="360"/>
      </w:pPr>
      <w:rPr>
        <w:rFonts w:ascii="Calibri" w:hAnsi="Calibri" w:hint="default"/>
      </w:rPr>
    </w:lvl>
    <w:lvl w:ilvl="1" w:tplc="00422312">
      <w:start w:val="1"/>
      <w:numFmt w:val="bullet"/>
      <w:lvlText w:val="o"/>
      <w:lvlJc w:val="left"/>
      <w:pPr>
        <w:ind w:left="960" w:hanging="360"/>
      </w:pPr>
      <w:rPr>
        <w:rFonts w:ascii="Courier New" w:hAnsi="Courier New" w:hint="default"/>
      </w:rPr>
    </w:lvl>
    <w:lvl w:ilvl="2" w:tplc="CB0E6F46">
      <w:start w:val="1"/>
      <w:numFmt w:val="bullet"/>
      <w:lvlText w:val=""/>
      <w:lvlJc w:val="left"/>
      <w:pPr>
        <w:ind w:left="1680" w:hanging="360"/>
      </w:pPr>
      <w:rPr>
        <w:rFonts w:ascii="Wingdings" w:hAnsi="Wingdings" w:hint="default"/>
      </w:rPr>
    </w:lvl>
    <w:lvl w:ilvl="3" w:tplc="538CB562">
      <w:start w:val="1"/>
      <w:numFmt w:val="bullet"/>
      <w:lvlText w:val=""/>
      <w:lvlJc w:val="left"/>
      <w:pPr>
        <w:ind w:left="2400" w:hanging="360"/>
      </w:pPr>
      <w:rPr>
        <w:rFonts w:ascii="Symbol" w:hAnsi="Symbol" w:hint="default"/>
      </w:rPr>
    </w:lvl>
    <w:lvl w:ilvl="4" w:tplc="FEE07162">
      <w:start w:val="1"/>
      <w:numFmt w:val="bullet"/>
      <w:lvlText w:val="o"/>
      <w:lvlJc w:val="left"/>
      <w:pPr>
        <w:ind w:left="3120" w:hanging="360"/>
      </w:pPr>
      <w:rPr>
        <w:rFonts w:ascii="Courier New" w:hAnsi="Courier New" w:hint="default"/>
      </w:rPr>
    </w:lvl>
    <w:lvl w:ilvl="5" w:tplc="41E431F8">
      <w:start w:val="1"/>
      <w:numFmt w:val="bullet"/>
      <w:lvlText w:val=""/>
      <w:lvlJc w:val="left"/>
      <w:pPr>
        <w:ind w:left="3840" w:hanging="360"/>
      </w:pPr>
      <w:rPr>
        <w:rFonts w:ascii="Wingdings" w:hAnsi="Wingdings" w:hint="default"/>
      </w:rPr>
    </w:lvl>
    <w:lvl w:ilvl="6" w:tplc="670240DE">
      <w:start w:val="1"/>
      <w:numFmt w:val="bullet"/>
      <w:lvlText w:val=""/>
      <w:lvlJc w:val="left"/>
      <w:pPr>
        <w:ind w:left="4560" w:hanging="360"/>
      </w:pPr>
      <w:rPr>
        <w:rFonts w:ascii="Symbol" w:hAnsi="Symbol" w:hint="default"/>
      </w:rPr>
    </w:lvl>
    <w:lvl w:ilvl="7" w:tplc="1166CD7A">
      <w:start w:val="1"/>
      <w:numFmt w:val="bullet"/>
      <w:lvlText w:val="o"/>
      <w:lvlJc w:val="left"/>
      <w:pPr>
        <w:ind w:left="5280" w:hanging="360"/>
      </w:pPr>
      <w:rPr>
        <w:rFonts w:ascii="Courier New" w:hAnsi="Courier New" w:hint="default"/>
      </w:rPr>
    </w:lvl>
    <w:lvl w:ilvl="8" w:tplc="5EEC0996">
      <w:start w:val="1"/>
      <w:numFmt w:val="bullet"/>
      <w:lvlText w:val=""/>
      <w:lvlJc w:val="left"/>
      <w:pPr>
        <w:ind w:left="6000" w:hanging="360"/>
      </w:pPr>
      <w:rPr>
        <w:rFonts w:ascii="Wingdings" w:hAnsi="Wingdings" w:hint="default"/>
      </w:rPr>
    </w:lvl>
  </w:abstractNum>
  <w:abstractNum w:abstractNumId="9" w15:restartNumberingAfterBreak="0">
    <w:nsid w:val="617A507F"/>
    <w:multiLevelType w:val="hybridMultilevel"/>
    <w:tmpl w:val="376A7048"/>
    <w:lvl w:ilvl="0" w:tplc="7A6AAD5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9046BC"/>
    <w:multiLevelType w:val="hybridMultilevel"/>
    <w:tmpl w:val="D4E25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43E91"/>
    <w:multiLevelType w:val="hybridMultilevel"/>
    <w:tmpl w:val="74D0F386"/>
    <w:lvl w:ilvl="0" w:tplc="08090001">
      <w:start w:val="1"/>
      <w:numFmt w:val="bullet"/>
      <w:lvlText w:val=""/>
      <w:lvlJc w:val="left"/>
      <w:pPr>
        <w:ind w:left="880" w:hanging="360"/>
      </w:pPr>
      <w:rPr>
        <w:rFonts w:ascii="Symbol" w:hAnsi="Symbol" w:hint="default"/>
      </w:rPr>
    </w:lvl>
    <w:lvl w:ilvl="1" w:tplc="08090003" w:tentative="1">
      <w:start w:val="1"/>
      <w:numFmt w:val="bullet"/>
      <w:lvlText w:val="o"/>
      <w:lvlJc w:val="left"/>
      <w:pPr>
        <w:ind w:left="1600" w:hanging="360"/>
      </w:pPr>
      <w:rPr>
        <w:rFonts w:ascii="Courier New" w:hAnsi="Courier New" w:cs="Courier New" w:hint="default"/>
      </w:rPr>
    </w:lvl>
    <w:lvl w:ilvl="2" w:tplc="08090005" w:tentative="1">
      <w:start w:val="1"/>
      <w:numFmt w:val="bullet"/>
      <w:lvlText w:val=""/>
      <w:lvlJc w:val="left"/>
      <w:pPr>
        <w:ind w:left="2320" w:hanging="360"/>
      </w:pPr>
      <w:rPr>
        <w:rFonts w:ascii="Wingdings" w:hAnsi="Wingdings" w:hint="default"/>
      </w:rPr>
    </w:lvl>
    <w:lvl w:ilvl="3" w:tplc="08090001" w:tentative="1">
      <w:start w:val="1"/>
      <w:numFmt w:val="bullet"/>
      <w:lvlText w:val=""/>
      <w:lvlJc w:val="left"/>
      <w:pPr>
        <w:ind w:left="3040" w:hanging="360"/>
      </w:pPr>
      <w:rPr>
        <w:rFonts w:ascii="Symbol" w:hAnsi="Symbol" w:hint="default"/>
      </w:rPr>
    </w:lvl>
    <w:lvl w:ilvl="4" w:tplc="08090003" w:tentative="1">
      <w:start w:val="1"/>
      <w:numFmt w:val="bullet"/>
      <w:lvlText w:val="o"/>
      <w:lvlJc w:val="left"/>
      <w:pPr>
        <w:ind w:left="3760" w:hanging="360"/>
      </w:pPr>
      <w:rPr>
        <w:rFonts w:ascii="Courier New" w:hAnsi="Courier New" w:cs="Courier New" w:hint="default"/>
      </w:rPr>
    </w:lvl>
    <w:lvl w:ilvl="5" w:tplc="08090005" w:tentative="1">
      <w:start w:val="1"/>
      <w:numFmt w:val="bullet"/>
      <w:lvlText w:val=""/>
      <w:lvlJc w:val="left"/>
      <w:pPr>
        <w:ind w:left="4480" w:hanging="360"/>
      </w:pPr>
      <w:rPr>
        <w:rFonts w:ascii="Wingdings" w:hAnsi="Wingdings" w:hint="default"/>
      </w:rPr>
    </w:lvl>
    <w:lvl w:ilvl="6" w:tplc="08090001" w:tentative="1">
      <w:start w:val="1"/>
      <w:numFmt w:val="bullet"/>
      <w:lvlText w:val=""/>
      <w:lvlJc w:val="left"/>
      <w:pPr>
        <w:ind w:left="5200" w:hanging="360"/>
      </w:pPr>
      <w:rPr>
        <w:rFonts w:ascii="Symbol" w:hAnsi="Symbol" w:hint="default"/>
      </w:rPr>
    </w:lvl>
    <w:lvl w:ilvl="7" w:tplc="08090003" w:tentative="1">
      <w:start w:val="1"/>
      <w:numFmt w:val="bullet"/>
      <w:lvlText w:val="o"/>
      <w:lvlJc w:val="left"/>
      <w:pPr>
        <w:ind w:left="5920" w:hanging="360"/>
      </w:pPr>
      <w:rPr>
        <w:rFonts w:ascii="Courier New" w:hAnsi="Courier New" w:cs="Courier New" w:hint="default"/>
      </w:rPr>
    </w:lvl>
    <w:lvl w:ilvl="8" w:tplc="08090005" w:tentative="1">
      <w:start w:val="1"/>
      <w:numFmt w:val="bullet"/>
      <w:lvlText w:val=""/>
      <w:lvlJc w:val="left"/>
      <w:pPr>
        <w:ind w:left="6640" w:hanging="360"/>
      </w:pPr>
      <w:rPr>
        <w:rFonts w:ascii="Wingdings" w:hAnsi="Wingdings" w:hint="default"/>
      </w:rPr>
    </w:lvl>
  </w:abstractNum>
  <w:abstractNum w:abstractNumId="12" w15:restartNumberingAfterBreak="0">
    <w:nsid w:val="77653F2E"/>
    <w:multiLevelType w:val="hybridMultilevel"/>
    <w:tmpl w:val="1CF8C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A1FEA"/>
    <w:multiLevelType w:val="hybridMultilevel"/>
    <w:tmpl w:val="258A6C18"/>
    <w:lvl w:ilvl="0" w:tplc="7A6AAD56">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7"/>
  </w:num>
  <w:num w:numId="5">
    <w:abstractNumId w:val="9"/>
  </w:num>
  <w:num w:numId="6">
    <w:abstractNumId w:val="13"/>
  </w:num>
  <w:num w:numId="7">
    <w:abstractNumId w:val="8"/>
  </w:num>
  <w:num w:numId="8">
    <w:abstractNumId w:val="10"/>
  </w:num>
  <w:num w:numId="9">
    <w:abstractNumId w:val="11"/>
  </w:num>
  <w:num w:numId="10">
    <w:abstractNumId w:val="6"/>
  </w:num>
  <w:num w:numId="11">
    <w:abstractNumId w:val="3"/>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D56"/>
    <w:rsid w:val="000021D5"/>
    <w:rsid w:val="0000387B"/>
    <w:rsid w:val="00003B9A"/>
    <w:rsid w:val="00003DA2"/>
    <w:rsid w:val="00006C76"/>
    <w:rsid w:val="00006EF7"/>
    <w:rsid w:val="0000765F"/>
    <w:rsid w:val="00010268"/>
    <w:rsid w:val="00010EA6"/>
    <w:rsid w:val="00011919"/>
    <w:rsid w:val="000119AC"/>
    <w:rsid w:val="00011CD9"/>
    <w:rsid w:val="00012445"/>
    <w:rsid w:val="00012AB6"/>
    <w:rsid w:val="000132D1"/>
    <w:rsid w:val="00013F21"/>
    <w:rsid w:val="000145E8"/>
    <w:rsid w:val="00016D57"/>
    <w:rsid w:val="00017CAA"/>
    <w:rsid w:val="00020138"/>
    <w:rsid w:val="000205C5"/>
    <w:rsid w:val="00021CCA"/>
    <w:rsid w:val="00021F59"/>
    <w:rsid w:val="00022A6A"/>
    <w:rsid w:val="0002327B"/>
    <w:rsid w:val="000232BF"/>
    <w:rsid w:val="00024E99"/>
    <w:rsid w:val="00024FA4"/>
    <w:rsid w:val="00025031"/>
    <w:rsid w:val="00025316"/>
    <w:rsid w:val="00025853"/>
    <w:rsid w:val="0003376A"/>
    <w:rsid w:val="000355AF"/>
    <w:rsid w:val="00035771"/>
    <w:rsid w:val="00036017"/>
    <w:rsid w:val="000360C7"/>
    <w:rsid w:val="00036F5E"/>
    <w:rsid w:val="00037C06"/>
    <w:rsid w:val="00037DBF"/>
    <w:rsid w:val="0004099F"/>
    <w:rsid w:val="000415B7"/>
    <w:rsid w:val="00042729"/>
    <w:rsid w:val="00043243"/>
    <w:rsid w:val="0004362E"/>
    <w:rsid w:val="00044DAE"/>
    <w:rsid w:val="00052BF8"/>
    <w:rsid w:val="00054463"/>
    <w:rsid w:val="000560C4"/>
    <w:rsid w:val="00057116"/>
    <w:rsid w:val="000639F6"/>
    <w:rsid w:val="00063F91"/>
    <w:rsid w:val="00064BF7"/>
    <w:rsid w:val="00064CB2"/>
    <w:rsid w:val="00065186"/>
    <w:rsid w:val="00066518"/>
    <w:rsid w:val="0006666D"/>
    <w:rsid w:val="00066954"/>
    <w:rsid w:val="00067741"/>
    <w:rsid w:val="00070ED7"/>
    <w:rsid w:val="00071A7C"/>
    <w:rsid w:val="00071E79"/>
    <w:rsid w:val="000747CE"/>
    <w:rsid w:val="00075E5D"/>
    <w:rsid w:val="00076982"/>
    <w:rsid w:val="00076E0E"/>
    <w:rsid w:val="000776EC"/>
    <w:rsid w:val="00080B5F"/>
    <w:rsid w:val="00082D46"/>
    <w:rsid w:val="000830B3"/>
    <w:rsid w:val="000835D2"/>
    <w:rsid w:val="0008493D"/>
    <w:rsid w:val="00086B66"/>
    <w:rsid w:val="00090E37"/>
    <w:rsid w:val="000939DA"/>
    <w:rsid w:val="00095AC0"/>
    <w:rsid w:val="000A0F2A"/>
    <w:rsid w:val="000A0F69"/>
    <w:rsid w:val="000A1099"/>
    <w:rsid w:val="000A1483"/>
    <w:rsid w:val="000A1544"/>
    <w:rsid w:val="000A31D5"/>
    <w:rsid w:val="000A33F3"/>
    <w:rsid w:val="000A5BD2"/>
    <w:rsid w:val="000A63C6"/>
    <w:rsid w:val="000A7CAA"/>
    <w:rsid w:val="000B0519"/>
    <w:rsid w:val="000B1E75"/>
    <w:rsid w:val="000B2A51"/>
    <w:rsid w:val="000B2D47"/>
    <w:rsid w:val="000B34CD"/>
    <w:rsid w:val="000B4735"/>
    <w:rsid w:val="000B5C47"/>
    <w:rsid w:val="000B61E5"/>
    <w:rsid w:val="000B61FD"/>
    <w:rsid w:val="000B7240"/>
    <w:rsid w:val="000C0FAD"/>
    <w:rsid w:val="000C1265"/>
    <w:rsid w:val="000C2199"/>
    <w:rsid w:val="000C2675"/>
    <w:rsid w:val="000C370B"/>
    <w:rsid w:val="000C37B0"/>
    <w:rsid w:val="000C394D"/>
    <w:rsid w:val="000C563C"/>
    <w:rsid w:val="000C5FE3"/>
    <w:rsid w:val="000C6A1A"/>
    <w:rsid w:val="000C720F"/>
    <w:rsid w:val="000C7C61"/>
    <w:rsid w:val="000D09CB"/>
    <w:rsid w:val="000D122A"/>
    <w:rsid w:val="000D1CDA"/>
    <w:rsid w:val="000D40DA"/>
    <w:rsid w:val="000D618E"/>
    <w:rsid w:val="000D64F0"/>
    <w:rsid w:val="000D7E8B"/>
    <w:rsid w:val="000E13C0"/>
    <w:rsid w:val="000E171F"/>
    <w:rsid w:val="000E179B"/>
    <w:rsid w:val="000E2339"/>
    <w:rsid w:val="000E419F"/>
    <w:rsid w:val="000E55AD"/>
    <w:rsid w:val="000E56CD"/>
    <w:rsid w:val="000E658F"/>
    <w:rsid w:val="000E7418"/>
    <w:rsid w:val="000F03B6"/>
    <w:rsid w:val="000F12B3"/>
    <w:rsid w:val="000F2B91"/>
    <w:rsid w:val="000F320C"/>
    <w:rsid w:val="000F5399"/>
    <w:rsid w:val="000F73DD"/>
    <w:rsid w:val="00100B21"/>
    <w:rsid w:val="00103679"/>
    <w:rsid w:val="00103D75"/>
    <w:rsid w:val="0010596D"/>
    <w:rsid w:val="00112AAC"/>
    <w:rsid w:val="00113681"/>
    <w:rsid w:val="001136B9"/>
    <w:rsid w:val="00113B28"/>
    <w:rsid w:val="00114EE8"/>
    <w:rsid w:val="0011538D"/>
    <w:rsid w:val="0011551A"/>
    <w:rsid w:val="00117A6E"/>
    <w:rsid w:val="00120541"/>
    <w:rsid w:val="001211F3"/>
    <w:rsid w:val="00121805"/>
    <w:rsid w:val="00122DCB"/>
    <w:rsid w:val="00125B4A"/>
    <w:rsid w:val="00126555"/>
    <w:rsid w:val="001307F9"/>
    <w:rsid w:val="0013266B"/>
    <w:rsid w:val="001327F2"/>
    <w:rsid w:val="00132C35"/>
    <w:rsid w:val="00132DCB"/>
    <w:rsid w:val="00133523"/>
    <w:rsid w:val="00133739"/>
    <w:rsid w:val="001338E5"/>
    <w:rsid w:val="00133C98"/>
    <w:rsid w:val="001375CF"/>
    <w:rsid w:val="00140B61"/>
    <w:rsid w:val="00141729"/>
    <w:rsid w:val="00142783"/>
    <w:rsid w:val="001433A2"/>
    <w:rsid w:val="001473E6"/>
    <w:rsid w:val="00147BB0"/>
    <w:rsid w:val="00147EB0"/>
    <w:rsid w:val="00150279"/>
    <w:rsid w:val="001510C7"/>
    <w:rsid w:val="00151B87"/>
    <w:rsid w:val="00153841"/>
    <w:rsid w:val="00154F90"/>
    <w:rsid w:val="0015583E"/>
    <w:rsid w:val="00155BA1"/>
    <w:rsid w:val="00155BD0"/>
    <w:rsid w:val="00155D27"/>
    <w:rsid w:val="00156DC4"/>
    <w:rsid w:val="00157B60"/>
    <w:rsid w:val="00157E36"/>
    <w:rsid w:val="0016113D"/>
    <w:rsid w:val="00161CC1"/>
    <w:rsid w:val="001629D0"/>
    <w:rsid w:val="00163BCB"/>
    <w:rsid w:val="0016490A"/>
    <w:rsid w:val="001655ED"/>
    <w:rsid w:val="00165E7C"/>
    <w:rsid w:val="00166DCB"/>
    <w:rsid w:val="001701AE"/>
    <w:rsid w:val="00170F3B"/>
    <w:rsid w:val="00171304"/>
    <w:rsid w:val="00172DBD"/>
    <w:rsid w:val="00172E7D"/>
    <w:rsid w:val="00174617"/>
    <w:rsid w:val="001755E2"/>
    <w:rsid w:val="001759A7"/>
    <w:rsid w:val="00176328"/>
    <w:rsid w:val="00176811"/>
    <w:rsid w:val="00177690"/>
    <w:rsid w:val="0018096F"/>
    <w:rsid w:val="00182183"/>
    <w:rsid w:val="0018236F"/>
    <w:rsid w:val="00182908"/>
    <w:rsid w:val="001838E1"/>
    <w:rsid w:val="00185523"/>
    <w:rsid w:val="00185C77"/>
    <w:rsid w:val="00186C4F"/>
    <w:rsid w:val="001877E7"/>
    <w:rsid w:val="00187C70"/>
    <w:rsid w:val="00191C2D"/>
    <w:rsid w:val="00192ACC"/>
    <w:rsid w:val="00192E5A"/>
    <w:rsid w:val="00193B69"/>
    <w:rsid w:val="00196956"/>
    <w:rsid w:val="001A0E5D"/>
    <w:rsid w:val="001A11A5"/>
    <w:rsid w:val="001A4192"/>
    <w:rsid w:val="001A4B49"/>
    <w:rsid w:val="001A527C"/>
    <w:rsid w:val="001A56D1"/>
    <w:rsid w:val="001A650D"/>
    <w:rsid w:val="001B0758"/>
    <w:rsid w:val="001B0E1E"/>
    <w:rsid w:val="001B1370"/>
    <w:rsid w:val="001B2AE7"/>
    <w:rsid w:val="001B34B2"/>
    <w:rsid w:val="001B4913"/>
    <w:rsid w:val="001B4AF7"/>
    <w:rsid w:val="001C30C2"/>
    <w:rsid w:val="001C327C"/>
    <w:rsid w:val="001C3F04"/>
    <w:rsid w:val="001C5C02"/>
    <w:rsid w:val="001C5C86"/>
    <w:rsid w:val="001C67DB"/>
    <w:rsid w:val="001C6FFF"/>
    <w:rsid w:val="001C718D"/>
    <w:rsid w:val="001C7631"/>
    <w:rsid w:val="001D0857"/>
    <w:rsid w:val="001D1249"/>
    <w:rsid w:val="001D1B79"/>
    <w:rsid w:val="001D25CF"/>
    <w:rsid w:val="001D2E42"/>
    <w:rsid w:val="001D373B"/>
    <w:rsid w:val="001D5F72"/>
    <w:rsid w:val="001D6927"/>
    <w:rsid w:val="001D72AE"/>
    <w:rsid w:val="001E1300"/>
    <w:rsid w:val="001E138A"/>
    <w:rsid w:val="001E1A4D"/>
    <w:rsid w:val="001E2D73"/>
    <w:rsid w:val="001E398C"/>
    <w:rsid w:val="001E39E4"/>
    <w:rsid w:val="001E64BD"/>
    <w:rsid w:val="001E77B8"/>
    <w:rsid w:val="001F2D92"/>
    <w:rsid w:val="001F2FB3"/>
    <w:rsid w:val="001F33FF"/>
    <w:rsid w:val="001F3BDB"/>
    <w:rsid w:val="001F4498"/>
    <w:rsid w:val="001F4582"/>
    <w:rsid w:val="001F4B6E"/>
    <w:rsid w:val="001F4E5C"/>
    <w:rsid w:val="001F59F9"/>
    <w:rsid w:val="001F7EB4"/>
    <w:rsid w:val="002000C2"/>
    <w:rsid w:val="0020076E"/>
    <w:rsid w:val="00200ED6"/>
    <w:rsid w:val="00201062"/>
    <w:rsid w:val="00201C5C"/>
    <w:rsid w:val="00202544"/>
    <w:rsid w:val="00202F0C"/>
    <w:rsid w:val="00204052"/>
    <w:rsid w:val="002047C7"/>
    <w:rsid w:val="00205BD5"/>
    <w:rsid w:val="00205F25"/>
    <w:rsid w:val="00210EA0"/>
    <w:rsid w:val="00211D60"/>
    <w:rsid w:val="00213800"/>
    <w:rsid w:val="00213AEF"/>
    <w:rsid w:val="0021449E"/>
    <w:rsid w:val="0021561E"/>
    <w:rsid w:val="00216694"/>
    <w:rsid w:val="00216776"/>
    <w:rsid w:val="0021734D"/>
    <w:rsid w:val="002176A1"/>
    <w:rsid w:val="00221B1E"/>
    <w:rsid w:val="00223461"/>
    <w:rsid w:val="00225082"/>
    <w:rsid w:val="0022780A"/>
    <w:rsid w:val="00227AFC"/>
    <w:rsid w:val="002302F5"/>
    <w:rsid w:val="00230EBF"/>
    <w:rsid w:val="00231481"/>
    <w:rsid w:val="002325AE"/>
    <w:rsid w:val="00232709"/>
    <w:rsid w:val="00233200"/>
    <w:rsid w:val="00233BBD"/>
    <w:rsid w:val="00240193"/>
    <w:rsid w:val="00240DCD"/>
    <w:rsid w:val="00241319"/>
    <w:rsid w:val="00243E49"/>
    <w:rsid w:val="00245A89"/>
    <w:rsid w:val="002460A6"/>
    <w:rsid w:val="00246ABA"/>
    <w:rsid w:val="0024786B"/>
    <w:rsid w:val="00251D80"/>
    <w:rsid w:val="00251D9B"/>
    <w:rsid w:val="002531F2"/>
    <w:rsid w:val="002536B6"/>
    <w:rsid w:val="00254658"/>
    <w:rsid w:val="00256192"/>
    <w:rsid w:val="002572B0"/>
    <w:rsid w:val="00260865"/>
    <w:rsid w:val="002640E5"/>
    <w:rsid w:val="00264B6F"/>
    <w:rsid w:val="0026606E"/>
    <w:rsid w:val="00266AE2"/>
    <w:rsid w:val="00266E7F"/>
    <w:rsid w:val="00267127"/>
    <w:rsid w:val="002679B4"/>
    <w:rsid w:val="002702C7"/>
    <w:rsid w:val="00271AC2"/>
    <w:rsid w:val="002721FA"/>
    <w:rsid w:val="002729C6"/>
    <w:rsid w:val="002737FA"/>
    <w:rsid w:val="00274199"/>
    <w:rsid w:val="002742C6"/>
    <w:rsid w:val="00274692"/>
    <w:rsid w:val="00275815"/>
    <w:rsid w:val="00276159"/>
    <w:rsid w:val="00276403"/>
    <w:rsid w:val="00276B0C"/>
    <w:rsid w:val="00280840"/>
    <w:rsid w:val="00280A42"/>
    <w:rsid w:val="00280F11"/>
    <w:rsid w:val="00281CE6"/>
    <w:rsid w:val="00281FC7"/>
    <w:rsid w:val="0028307F"/>
    <w:rsid w:val="002842D4"/>
    <w:rsid w:val="0028442E"/>
    <w:rsid w:val="00286F95"/>
    <w:rsid w:val="002877C2"/>
    <w:rsid w:val="00287F8B"/>
    <w:rsid w:val="00290106"/>
    <w:rsid w:val="00290A00"/>
    <w:rsid w:val="00290A58"/>
    <w:rsid w:val="0029344F"/>
    <w:rsid w:val="0029379D"/>
    <w:rsid w:val="0029583E"/>
    <w:rsid w:val="0029613A"/>
    <w:rsid w:val="00296F72"/>
    <w:rsid w:val="00297C01"/>
    <w:rsid w:val="00297FD3"/>
    <w:rsid w:val="002A0BE8"/>
    <w:rsid w:val="002A15EB"/>
    <w:rsid w:val="002A1761"/>
    <w:rsid w:val="002A1A03"/>
    <w:rsid w:val="002A4E93"/>
    <w:rsid w:val="002A5310"/>
    <w:rsid w:val="002A6876"/>
    <w:rsid w:val="002B01FF"/>
    <w:rsid w:val="002B2F5E"/>
    <w:rsid w:val="002B38D1"/>
    <w:rsid w:val="002C0DB4"/>
    <w:rsid w:val="002C24E2"/>
    <w:rsid w:val="002C27BE"/>
    <w:rsid w:val="002C2C07"/>
    <w:rsid w:val="002C43B9"/>
    <w:rsid w:val="002C493E"/>
    <w:rsid w:val="002C5031"/>
    <w:rsid w:val="002C541E"/>
    <w:rsid w:val="002C633C"/>
    <w:rsid w:val="002C6403"/>
    <w:rsid w:val="002D0312"/>
    <w:rsid w:val="002D2223"/>
    <w:rsid w:val="002D2341"/>
    <w:rsid w:val="002D297D"/>
    <w:rsid w:val="002D49BD"/>
    <w:rsid w:val="002D4BD0"/>
    <w:rsid w:val="002E0AA6"/>
    <w:rsid w:val="002E0C11"/>
    <w:rsid w:val="002E0FAD"/>
    <w:rsid w:val="002E21BB"/>
    <w:rsid w:val="002E223B"/>
    <w:rsid w:val="002E2691"/>
    <w:rsid w:val="002E5C36"/>
    <w:rsid w:val="002E6A7D"/>
    <w:rsid w:val="002E6BB0"/>
    <w:rsid w:val="002E7A9E"/>
    <w:rsid w:val="002E7FF3"/>
    <w:rsid w:val="002F210C"/>
    <w:rsid w:val="002F2DD7"/>
    <w:rsid w:val="002F41B0"/>
    <w:rsid w:val="002F4DF4"/>
    <w:rsid w:val="002F4F71"/>
    <w:rsid w:val="002F5EC8"/>
    <w:rsid w:val="002F6F94"/>
    <w:rsid w:val="002F701F"/>
    <w:rsid w:val="002F7C69"/>
    <w:rsid w:val="0030045C"/>
    <w:rsid w:val="00301EAD"/>
    <w:rsid w:val="00302A55"/>
    <w:rsid w:val="00303A0B"/>
    <w:rsid w:val="00303E6A"/>
    <w:rsid w:val="003040DA"/>
    <w:rsid w:val="00305695"/>
    <w:rsid w:val="003062FB"/>
    <w:rsid w:val="00311239"/>
    <w:rsid w:val="0031313E"/>
    <w:rsid w:val="0031466D"/>
    <w:rsid w:val="00315275"/>
    <w:rsid w:val="0031529D"/>
    <w:rsid w:val="003154A9"/>
    <w:rsid w:val="00316BA2"/>
    <w:rsid w:val="0031757C"/>
    <w:rsid w:val="00320174"/>
    <w:rsid w:val="003205AD"/>
    <w:rsid w:val="00321FD9"/>
    <w:rsid w:val="0032553D"/>
    <w:rsid w:val="00325798"/>
    <w:rsid w:val="00326A5C"/>
    <w:rsid w:val="0033027D"/>
    <w:rsid w:val="00331147"/>
    <w:rsid w:val="00334EF7"/>
    <w:rsid w:val="00335FB2"/>
    <w:rsid w:val="0033753F"/>
    <w:rsid w:val="00343DCB"/>
    <w:rsid w:val="00344158"/>
    <w:rsid w:val="00344A28"/>
    <w:rsid w:val="00344BF7"/>
    <w:rsid w:val="00346980"/>
    <w:rsid w:val="00347898"/>
    <w:rsid w:val="003509E6"/>
    <w:rsid w:val="003533EB"/>
    <w:rsid w:val="00354224"/>
    <w:rsid w:val="00355ADA"/>
    <w:rsid w:val="0035718E"/>
    <w:rsid w:val="00357DF6"/>
    <w:rsid w:val="0036084A"/>
    <w:rsid w:val="00362084"/>
    <w:rsid w:val="003620D1"/>
    <w:rsid w:val="003630D8"/>
    <w:rsid w:val="0036333D"/>
    <w:rsid w:val="00365201"/>
    <w:rsid w:val="00365ACD"/>
    <w:rsid w:val="003662A8"/>
    <w:rsid w:val="00367047"/>
    <w:rsid w:val="003703EB"/>
    <w:rsid w:val="003715B2"/>
    <w:rsid w:val="00372F1D"/>
    <w:rsid w:val="00372FB4"/>
    <w:rsid w:val="003751D2"/>
    <w:rsid w:val="0038027E"/>
    <w:rsid w:val="00380C67"/>
    <w:rsid w:val="00381D52"/>
    <w:rsid w:val="00381F2C"/>
    <w:rsid w:val="00382255"/>
    <w:rsid w:val="0038265F"/>
    <w:rsid w:val="00382B95"/>
    <w:rsid w:val="00384E37"/>
    <w:rsid w:val="0038516D"/>
    <w:rsid w:val="003869D7"/>
    <w:rsid w:val="00386B3C"/>
    <w:rsid w:val="00386B9E"/>
    <w:rsid w:val="0039098C"/>
    <w:rsid w:val="00391134"/>
    <w:rsid w:val="0039131A"/>
    <w:rsid w:val="00391B76"/>
    <w:rsid w:val="00392416"/>
    <w:rsid w:val="003934DD"/>
    <w:rsid w:val="003934EC"/>
    <w:rsid w:val="00393899"/>
    <w:rsid w:val="00396439"/>
    <w:rsid w:val="00396D5C"/>
    <w:rsid w:val="0039791C"/>
    <w:rsid w:val="00397C06"/>
    <w:rsid w:val="003A0591"/>
    <w:rsid w:val="003A1BEA"/>
    <w:rsid w:val="003A1EB0"/>
    <w:rsid w:val="003A2E08"/>
    <w:rsid w:val="003A40B7"/>
    <w:rsid w:val="003A59FB"/>
    <w:rsid w:val="003A5DD3"/>
    <w:rsid w:val="003A7985"/>
    <w:rsid w:val="003B0CFD"/>
    <w:rsid w:val="003B0FE7"/>
    <w:rsid w:val="003B3902"/>
    <w:rsid w:val="003B3B07"/>
    <w:rsid w:val="003B4928"/>
    <w:rsid w:val="003B4B74"/>
    <w:rsid w:val="003B6EA8"/>
    <w:rsid w:val="003C01E5"/>
    <w:rsid w:val="003C02F5"/>
    <w:rsid w:val="003C060E"/>
    <w:rsid w:val="003C0F14"/>
    <w:rsid w:val="003C1DB3"/>
    <w:rsid w:val="003C32D6"/>
    <w:rsid w:val="003C4EB4"/>
    <w:rsid w:val="003C66A0"/>
    <w:rsid w:val="003C6DA6"/>
    <w:rsid w:val="003D0AE5"/>
    <w:rsid w:val="003D0FA6"/>
    <w:rsid w:val="003D1364"/>
    <w:rsid w:val="003D2A31"/>
    <w:rsid w:val="003D2D59"/>
    <w:rsid w:val="003D3930"/>
    <w:rsid w:val="003D42BE"/>
    <w:rsid w:val="003D4D37"/>
    <w:rsid w:val="003D72F8"/>
    <w:rsid w:val="003E0E75"/>
    <w:rsid w:val="003E2089"/>
    <w:rsid w:val="003E5588"/>
    <w:rsid w:val="003E7660"/>
    <w:rsid w:val="003F0220"/>
    <w:rsid w:val="003F02A7"/>
    <w:rsid w:val="003F21CD"/>
    <w:rsid w:val="003F2394"/>
    <w:rsid w:val="003F268E"/>
    <w:rsid w:val="003F5BC1"/>
    <w:rsid w:val="003F5C36"/>
    <w:rsid w:val="003F6B1E"/>
    <w:rsid w:val="003F6E97"/>
    <w:rsid w:val="003F6F92"/>
    <w:rsid w:val="003F76AC"/>
    <w:rsid w:val="003F7B34"/>
    <w:rsid w:val="003F7B3D"/>
    <w:rsid w:val="0040027D"/>
    <w:rsid w:val="004006C2"/>
    <w:rsid w:val="00401427"/>
    <w:rsid w:val="004020EC"/>
    <w:rsid w:val="00402582"/>
    <w:rsid w:val="0040285A"/>
    <w:rsid w:val="00402F57"/>
    <w:rsid w:val="00403145"/>
    <w:rsid w:val="004041CB"/>
    <w:rsid w:val="004051EE"/>
    <w:rsid w:val="0040680B"/>
    <w:rsid w:val="00410B23"/>
    <w:rsid w:val="00411698"/>
    <w:rsid w:val="00411773"/>
    <w:rsid w:val="004118F9"/>
    <w:rsid w:val="00411998"/>
    <w:rsid w:val="00411E62"/>
    <w:rsid w:val="004123E3"/>
    <w:rsid w:val="00412525"/>
    <w:rsid w:val="004127DF"/>
    <w:rsid w:val="00414164"/>
    <w:rsid w:val="0041789B"/>
    <w:rsid w:val="00421297"/>
    <w:rsid w:val="00421791"/>
    <w:rsid w:val="00424286"/>
    <w:rsid w:val="004254A0"/>
    <w:rsid w:val="00425B98"/>
    <w:rsid w:val="004260A5"/>
    <w:rsid w:val="0043208E"/>
    <w:rsid w:val="00432283"/>
    <w:rsid w:val="00432FA2"/>
    <w:rsid w:val="0043326E"/>
    <w:rsid w:val="004337D4"/>
    <w:rsid w:val="00434434"/>
    <w:rsid w:val="0043745F"/>
    <w:rsid w:val="0044029F"/>
    <w:rsid w:val="004402F5"/>
    <w:rsid w:val="0044068E"/>
    <w:rsid w:val="0044455C"/>
    <w:rsid w:val="004448EC"/>
    <w:rsid w:val="004451A2"/>
    <w:rsid w:val="00446F91"/>
    <w:rsid w:val="00447C95"/>
    <w:rsid w:val="0045067E"/>
    <w:rsid w:val="0045127F"/>
    <w:rsid w:val="004513B5"/>
    <w:rsid w:val="0045295E"/>
    <w:rsid w:val="00452D1E"/>
    <w:rsid w:val="00455A8D"/>
    <w:rsid w:val="00456652"/>
    <w:rsid w:val="00457E63"/>
    <w:rsid w:val="00463D90"/>
    <w:rsid w:val="00464153"/>
    <w:rsid w:val="00464448"/>
    <w:rsid w:val="004644C4"/>
    <w:rsid w:val="00465811"/>
    <w:rsid w:val="0046597C"/>
    <w:rsid w:val="00465F05"/>
    <w:rsid w:val="004702EE"/>
    <w:rsid w:val="00471B56"/>
    <w:rsid w:val="00472F00"/>
    <w:rsid w:val="00473517"/>
    <w:rsid w:val="004735AB"/>
    <w:rsid w:val="00473739"/>
    <w:rsid w:val="00474CA8"/>
    <w:rsid w:val="00476E22"/>
    <w:rsid w:val="00477337"/>
    <w:rsid w:val="004811A5"/>
    <w:rsid w:val="00481930"/>
    <w:rsid w:val="0048267C"/>
    <w:rsid w:val="00483729"/>
    <w:rsid w:val="00484215"/>
    <w:rsid w:val="00484DCE"/>
    <w:rsid w:val="004876B9"/>
    <w:rsid w:val="00493A79"/>
    <w:rsid w:val="004940BE"/>
    <w:rsid w:val="0049467D"/>
    <w:rsid w:val="00495063"/>
    <w:rsid w:val="004952EF"/>
    <w:rsid w:val="004958ED"/>
    <w:rsid w:val="00496AE4"/>
    <w:rsid w:val="004A28BA"/>
    <w:rsid w:val="004A2C96"/>
    <w:rsid w:val="004A308C"/>
    <w:rsid w:val="004A40BE"/>
    <w:rsid w:val="004A4C7F"/>
    <w:rsid w:val="004A6A60"/>
    <w:rsid w:val="004B153D"/>
    <w:rsid w:val="004B1BBE"/>
    <w:rsid w:val="004B1C95"/>
    <w:rsid w:val="004B218A"/>
    <w:rsid w:val="004B3331"/>
    <w:rsid w:val="004B4989"/>
    <w:rsid w:val="004B4FCF"/>
    <w:rsid w:val="004B4FF2"/>
    <w:rsid w:val="004B54BF"/>
    <w:rsid w:val="004B5CAD"/>
    <w:rsid w:val="004B7635"/>
    <w:rsid w:val="004B7BF0"/>
    <w:rsid w:val="004C1523"/>
    <w:rsid w:val="004C1A88"/>
    <w:rsid w:val="004C1BDC"/>
    <w:rsid w:val="004C2AF3"/>
    <w:rsid w:val="004C4B9F"/>
    <w:rsid w:val="004C634D"/>
    <w:rsid w:val="004C64D2"/>
    <w:rsid w:val="004C723C"/>
    <w:rsid w:val="004C752F"/>
    <w:rsid w:val="004D0581"/>
    <w:rsid w:val="004D1105"/>
    <w:rsid w:val="004D24B9"/>
    <w:rsid w:val="004D24ED"/>
    <w:rsid w:val="004D3FF2"/>
    <w:rsid w:val="004D4DBC"/>
    <w:rsid w:val="004D4FE5"/>
    <w:rsid w:val="004D7A62"/>
    <w:rsid w:val="004E2B25"/>
    <w:rsid w:val="004E2CE2"/>
    <w:rsid w:val="004E2E77"/>
    <w:rsid w:val="004E3DFB"/>
    <w:rsid w:val="004E42BB"/>
    <w:rsid w:val="004E5172"/>
    <w:rsid w:val="004E6F8A"/>
    <w:rsid w:val="004E7DB0"/>
    <w:rsid w:val="004F0B20"/>
    <w:rsid w:val="004F291B"/>
    <w:rsid w:val="004F2CE7"/>
    <w:rsid w:val="004F63E6"/>
    <w:rsid w:val="004F7B9E"/>
    <w:rsid w:val="0050017A"/>
    <w:rsid w:val="00500287"/>
    <w:rsid w:val="005008A2"/>
    <w:rsid w:val="00500D38"/>
    <w:rsid w:val="00500F38"/>
    <w:rsid w:val="00501D15"/>
    <w:rsid w:val="00502CD2"/>
    <w:rsid w:val="005038FD"/>
    <w:rsid w:val="005119EB"/>
    <w:rsid w:val="00511CCA"/>
    <w:rsid w:val="00512558"/>
    <w:rsid w:val="005135A5"/>
    <w:rsid w:val="00513E72"/>
    <w:rsid w:val="005169FC"/>
    <w:rsid w:val="00520B24"/>
    <w:rsid w:val="005211B2"/>
    <w:rsid w:val="0052201A"/>
    <w:rsid w:val="0052245C"/>
    <w:rsid w:val="00524DFF"/>
    <w:rsid w:val="0052568E"/>
    <w:rsid w:val="00526860"/>
    <w:rsid w:val="00530AAF"/>
    <w:rsid w:val="00531D04"/>
    <w:rsid w:val="005321C6"/>
    <w:rsid w:val="00532499"/>
    <w:rsid w:val="0053262A"/>
    <w:rsid w:val="00532C89"/>
    <w:rsid w:val="00533099"/>
    <w:rsid w:val="00534FA0"/>
    <w:rsid w:val="00536FCE"/>
    <w:rsid w:val="00537497"/>
    <w:rsid w:val="00537822"/>
    <w:rsid w:val="00537A67"/>
    <w:rsid w:val="005409E1"/>
    <w:rsid w:val="005417E5"/>
    <w:rsid w:val="00541F81"/>
    <w:rsid w:val="0054236B"/>
    <w:rsid w:val="00543DC6"/>
    <w:rsid w:val="00544488"/>
    <w:rsid w:val="00544944"/>
    <w:rsid w:val="005459E7"/>
    <w:rsid w:val="00546CAA"/>
    <w:rsid w:val="0054701C"/>
    <w:rsid w:val="00547920"/>
    <w:rsid w:val="0055037A"/>
    <w:rsid w:val="00551636"/>
    <w:rsid w:val="00551A70"/>
    <w:rsid w:val="00551F5D"/>
    <w:rsid w:val="005522C0"/>
    <w:rsid w:val="0055272E"/>
    <w:rsid w:val="00552C2C"/>
    <w:rsid w:val="00552F8F"/>
    <w:rsid w:val="005538D9"/>
    <w:rsid w:val="00553A83"/>
    <w:rsid w:val="005555B7"/>
    <w:rsid w:val="00555861"/>
    <w:rsid w:val="005573BB"/>
    <w:rsid w:val="00557B2E"/>
    <w:rsid w:val="00561267"/>
    <w:rsid w:val="00562411"/>
    <w:rsid w:val="00562C2B"/>
    <w:rsid w:val="00563102"/>
    <w:rsid w:val="005643C4"/>
    <w:rsid w:val="00565079"/>
    <w:rsid w:val="005650AF"/>
    <w:rsid w:val="00567284"/>
    <w:rsid w:val="00570E96"/>
    <w:rsid w:val="00572DC2"/>
    <w:rsid w:val="00573046"/>
    <w:rsid w:val="005736B8"/>
    <w:rsid w:val="005739F5"/>
    <w:rsid w:val="00574059"/>
    <w:rsid w:val="00575214"/>
    <w:rsid w:val="00575C47"/>
    <w:rsid w:val="00575DB1"/>
    <w:rsid w:val="00576F2C"/>
    <w:rsid w:val="00577675"/>
    <w:rsid w:val="0058064C"/>
    <w:rsid w:val="00580A02"/>
    <w:rsid w:val="005812C9"/>
    <w:rsid w:val="0058177D"/>
    <w:rsid w:val="00582E63"/>
    <w:rsid w:val="00582F4C"/>
    <w:rsid w:val="00584D99"/>
    <w:rsid w:val="0058539F"/>
    <w:rsid w:val="00585970"/>
    <w:rsid w:val="00590033"/>
    <w:rsid w:val="00590087"/>
    <w:rsid w:val="005945FC"/>
    <w:rsid w:val="005954F0"/>
    <w:rsid w:val="005958D9"/>
    <w:rsid w:val="00596663"/>
    <w:rsid w:val="00597258"/>
    <w:rsid w:val="005975E9"/>
    <w:rsid w:val="005A056C"/>
    <w:rsid w:val="005A05F4"/>
    <w:rsid w:val="005A079A"/>
    <w:rsid w:val="005A11EC"/>
    <w:rsid w:val="005A18B6"/>
    <w:rsid w:val="005A1B66"/>
    <w:rsid w:val="005A1C39"/>
    <w:rsid w:val="005A2005"/>
    <w:rsid w:val="005A228B"/>
    <w:rsid w:val="005A32FD"/>
    <w:rsid w:val="005A4537"/>
    <w:rsid w:val="005A470D"/>
    <w:rsid w:val="005A5577"/>
    <w:rsid w:val="005A6E38"/>
    <w:rsid w:val="005B0D39"/>
    <w:rsid w:val="005B10CF"/>
    <w:rsid w:val="005B37EA"/>
    <w:rsid w:val="005B6401"/>
    <w:rsid w:val="005C1706"/>
    <w:rsid w:val="005C1D75"/>
    <w:rsid w:val="005C346A"/>
    <w:rsid w:val="005C3E0A"/>
    <w:rsid w:val="005C44F6"/>
    <w:rsid w:val="005C49BF"/>
    <w:rsid w:val="005C4F58"/>
    <w:rsid w:val="005C5E8D"/>
    <w:rsid w:val="005C6D57"/>
    <w:rsid w:val="005C78F2"/>
    <w:rsid w:val="005C7CC7"/>
    <w:rsid w:val="005D057C"/>
    <w:rsid w:val="005D1160"/>
    <w:rsid w:val="005D1AFA"/>
    <w:rsid w:val="005D2848"/>
    <w:rsid w:val="005D33E9"/>
    <w:rsid w:val="005D3FEC"/>
    <w:rsid w:val="005D44BE"/>
    <w:rsid w:val="005D58A6"/>
    <w:rsid w:val="005D5B5A"/>
    <w:rsid w:val="005D6BC6"/>
    <w:rsid w:val="005D7D90"/>
    <w:rsid w:val="005E5D9A"/>
    <w:rsid w:val="005E7D94"/>
    <w:rsid w:val="005EF85D"/>
    <w:rsid w:val="005F1609"/>
    <w:rsid w:val="005F312D"/>
    <w:rsid w:val="005F4140"/>
    <w:rsid w:val="005F66F2"/>
    <w:rsid w:val="00600BA1"/>
    <w:rsid w:val="00601923"/>
    <w:rsid w:val="0060356F"/>
    <w:rsid w:val="00603D5B"/>
    <w:rsid w:val="006043D2"/>
    <w:rsid w:val="00604FBF"/>
    <w:rsid w:val="006056CB"/>
    <w:rsid w:val="00606426"/>
    <w:rsid w:val="00606EFC"/>
    <w:rsid w:val="00610ADB"/>
    <w:rsid w:val="00611EC4"/>
    <w:rsid w:val="006123E6"/>
    <w:rsid w:val="00612542"/>
    <w:rsid w:val="00614A6E"/>
    <w:rsid w:val="006159C6"/>
    <w:rsid w:val="00616056"/>
    <w:rsid w:val="00620172"/>
    <w:rsid w:val="00620B3F"/>
    <w:rsid w:val="00620BFF"/>
    <w:rsid w:val="00621C42"/>
    <w:rsid w:val="00622C63"/>
    <w:rsid w:val="006230BC"/>
    <w:rsid w:val="006239E7"/>
    <w:rsid w:val="006242F0"/>
    <w:rsid w:val="00624901"/>
    <w:rsid w:val="006270AE"/>
    <w:rsid w:val="00633D75"/>
    <w:rsid w:val="00634720"/>
    <w:rsid w:val="0063483A"/>
    <w:rsid w:val="00635697"/>
    <w:rsid w:val="00635BD3"/>
    <w:rsid w:val="0063603A"/>
    <w:rsid w:val="006369AE"/>
    <w:rsid w:val="0063708E"/>
    <w:rsid w:val="006375A4"/>
    <w:rsid w:val="006376FF"/>
    <w:rsid w:val="00637E0A"/>
    <w:rsid w:val="00640F5B"/>
    <w:rsid w:val="006418C6"/>
    <w:rsid w:val="00641A9C"/>
    <w:rsid w:val="00641ED8"/>
    <w:rsid w:val="006433E4"/>
    <w:rsid w:val="0064352B"/>
    <w:rsid w:val="0064462C"/>
    <w:rsid w:val="00644DE1"/>
    <w:rsid w:val="006466BB"/>
    <w:rsid w:val="0065051C"/>
    <w:rsid w:val="006508F8"/>
    <w:rsid w:val="006541F0"/>
    <w:rsid w:val="006544E5"/>
    <w:rsid w:val="00654893"/>
    <w:rsid w:val="00654E53"/>
    <w:rsid w:val="0065529E"/>
    <w:rsid w:val="00655A76"/>
    <w:rsid w:val="00656DE6"/>
    <w:rsid w:val="00660B64"/>
    <w:rsid w:val="00660D3D"/>
    <w:rsid w:val="00661A59"/>
    <w:rsid w:val="00661F64"/>
    <w:rsid w:val="0066247E"/>
    <w:rsid w:val="006637C2"/>
    <w:rsid w:val="00663F2F"/>
    <w:rsid w:val="0066685D"/>
    <w:rsid w:val="00667783"/>
    <w:rsid w:val="00671BBB"/>
    <w:rsid w:val="00671E8B"/>
    <w:rsid w:val="00672EE4"/>
    <w:rsid w:val="00673591"/>
    <w:rsid w:val="006735A8"/>
    <w:rsid w:val="006758EC"/>
    <w:rsid w:val="00675EF2"/>
    <w:rsid w:val="00682237"/>
    <w:rsid w:val="006823C6"/>
    <w:rsid w:val="00683E10"/>
    <w:rsid w:val="00683F29"/>
    <w:rsid w:val="006841E0"/>
    <w:rsid w:val="0068488F"/>
    <w:rsid w:val="006860B9"/>
    <w:rsid w:val="00691454"/>
    <w:rsid w:val="00691C16"/>
    <w:rsid w:val="00692106"/>
    <w:rsid w:val="00693DF4"/>
    <w:rsid w:val="006947CB"/>
    <w:rsid w:val="00694C37"/>
    <w:rsid w:val="006960D5"/>
    <w:rsid w:val="006961C6"/>
    <w:rsid w:val="00696423"/>
    <w:rsid w:val="00697091"/>
    <w:rsid w:val="006A0EF8"/>
    <w:rsid w:val="006A1809"/>
    <w:rsid w:val="006A2341"/>
    <w:rsid w:val="006A45BA"/>
    <w:rsid w:val="006A4941"/>
    <w:rsid w:val="006A4B97"/>
    <w:rsid w:val="006A4FE8"/>
    <w:rsid w:val="006A62E9"/>
    <w:rsid w:val="006A664F"/>
    <w:rsid w:val="006B1B3C"/>
    <w:rsid w:val="006B4280"/>
    <w:rsid w:val="006B4B1C"/>
    <w:rsid w:val="006B67A9"/>
    <w:rsid w:val="006B7837"/>
    <w:rsid w:val="006B7A4B"/>
    <w:rsid w:val="006C0512"/>
    <w:rsid w:val="006C1DB4"/>
    <w:rsid w:val="006C3BF9"/>
    <w:rsid w:val="006C4991"/>
    <w:rsid w:val="006C631F"/>
    <w:rsid w:val="006C6590"/>
    <w:rsid w:val="006C6DF7"/>
    <w:rsid w:val="006C73EE"/>
    <w:rsid w:val="006D1816"/>
    <w:rsid w:val="006D2D83"/>
    <w:rsid w:val="006D3B3B"/>
    <w:rsid w:val="006D4022"/>
    <w:rsid w:val="006D43C8"/>
    <w:rsid w:val="006D4666"/>
    <w:rsid w:val="006D5D22"/>
    <w:rsid w:val="006D63B0"/>
    <w:rsid w:val="006E0F19"/>
    <w:rsid w:val="006E1FDA"/>
    <w:rsid w:val="006E4CB4"/>
    <w:rsid w:val="006E5E87"/>
    <w:rsid w:val="006E75A4"/>
    <w:rsid w:val="006E79FC"/>
    <w:rsid w:val="006F25F0"/>
    <w:rsid w:val="006F2DCE"/>
    <w:rsid w:val="006F3D83"/>
    <w:rsid w:val="006F5CD2"/>
    <w:rsid w:val="006F6501"/>
    <w:rsid w:val="006F725F"/>
    <w:rsid w:val="006F77CF"/>
    <w:rsid w:val="00702969"/>
    <w:rsid w:val="00703484"/>
    <w:rsid w:val="00703589"/>
    <w:rsid w:val="00705880"/>
    <w:rsid w:val="00706934"/>
    <w:rsid w:val="007070B3"/>
    <w:rsid w:val="00707132"/>
    <w:rsid w:val="00707673"/>
    <w:rsid w:val="00707D95"/>
    <w:rsid w:val="00710690"/>
    <w:rsid w:val="00710BA0"/>
    <w:rsid w:val="007115A3"/>
    <w:rsid w:val="0071184B"/>
    <w:rsid w:val="00712055"/>
    <w:rsid w:val="00713A37"/>
    <w:rsid w:val="00713E39"/>
    <w:rsid w:val="0071450B"/>
    <w:rsid w:val="0071483B"/>
    <w:rsid w:val="00714FD9"/>
    <w:rsid w:val="007162BE"/>
    <w:rsid w:val="00716547"/>
    <w:rsid w:val="00717844"/>
    <w:rsid w:val="00717C79"/>
    <w:rsid w:val="00720501"/>
    <w:rsid w:val="007206CA"/>
    <w:rsid w:val="007219DE"/>
    <w:rsid w:val="00722267"/>
    <w:rsid w:val="00722E12"/>
    <w:rsid w:val="007245F9"/>
    <w:rsid w:val="00734CC2"/>
    <w:rsid w:val="007360BF"/>
    <w:rsid w:val="007417B0"/>
    <w:rsid w:val="00742A0C"/>
    <w:rsid w:val="00742A4B"/>
    <w:rsid w:val="00752460"/>
    <w:rsid w:val="0075252A"/>
    <w:rsid w:val="00755977"/>
    <w:rsid w:val="00755A90"/>
    <w:rsid w:val="007571B3"/>
    <w:rsid w:val="00757BFE"/>
    <w:rsid w:val="00760848"/>
    <w:rsid w:val="007623B5"/>
    <w:rsid w:val="007629A3"/>
    <w:rsid w:val="00762C66"/>
    <w:rsid w:val="00763EC0"/>
    <w:rsid w:val="00764B84"/>
    <w:rsid w:val="00765028"/>
    <w:rsid w:val="00765F8A"/>
    <w:rsid w:val="007676EE"/>
    <w:rsid w:val="00770DAE"/>
    <w:rsid w:val="00770DD9"/>
    <w:rsid w:val="0077208D"/>
    <w:rsid w:val="007730D2"/>
    <w:rsid w:val="00774681"/>
    <w:rsid w:val="007753B9"/>
    <w:rsid w:val="00775DDF"/>
    <w:rsid w:val="007774CE"/>
    <w:rsid w:val="00777CD8"/>
    <w:rsid w:val="0078034D"/>
    <w:rsid w:val="007818B2"/>
    <w:rsid w:val="0078269A"/>
    <w:rsid w:val="0078276D"/>
    <w:rsid w:val="007827F8"/>
    <w:rsid w:val="00783430"/>
    <w:rsid w:val="0078398D"/>
    <w:rsid w:val="00783AE1"/>
    <w:rsid w:val="00785AF9"/>
    <w:rsid w:val="0078685C"/>
    <w:rsid w:val="00790A54"/>
    <w:rsid w:val="00790BCC"/>
    <w:rsid w:val="0079411E"/>
    <w:rsid w:val="00795CEE"/>
    <w:rsid w:val="00796BD2"/>
    <w:rsid w:val="007974F5"/>
    <w:rsid w:val="00797FB3"/>
    <w:rsid w:val="007A267D"/>
    <w:rsid w:val="007A27F7"/>
    <w:rsid w:val="007A2D2A"/>
    <w:rsid w:val="007A2D6C"/>
    <w:rsid w:val="007A4008"/>
    <w:rsid w:val="007A4EF7"/>
    <w:rsid w:val="007A5AA5"/>
    <w:rsid w:val="007A6075"/>
    <w:rsid w:val="007A67F9"/>
    <w:rsid w:val="007B0312"/>
    <w:rsid w:val="007B0F49"/>
    <w:rsid w:val="007B1E1F"/>
    <w:rsid w:val="007B23C4"/>
    <w:rsid w:val="007B33AB"/>
    <w:rsid w:val="007B5DF3"/>
    <w:rsid w:val="007B63F1"/>
    <w:rsid w:val="007C1EED"/>
    <w:rsid w:val="007C1FBF"/>
    <w:rsid w:val="007C277F"/>
    <w:rsid w:val="007C2ABE"/>
    <w:rsid w:val="007C34AF"/>
    <w:rsid w:val="007C46E4"/>
    <w:rsid w:val="007C6355"/>
    <w:rsid w:val="007C7E14"/>
    <w:rsid w:val="007D03D2"/>
    <w:rsid w:val="007D1AB2"/>
    <w:rsid w:val="007D7DE3"/>
    <w:rsid w:val="007E0183"/>
    <w:rsid w:val="007E155C"/>
    <w:rsid w:val="007E185F"/>
    <w:rsid w:val="007E31E9"/>
    <w:rsid w:val="007E5E53"/>
    <w:rsid w:val="007E6729"/>
    <w:rsid w:val="007F197F"/>
    <w:rsid w:val="007F1C77"/>
    <w:rsid w:val="007F3058"/>
    <w:rsid w:val="007F516E"/>
    <w:rsid w:val="007F522E"/>
    <w:rsid w:val="007F52A4"/>
    <w:rsid w:val="007F65E8"/>
    <w:rsid w:val="007F67E3"/>
    <w:rsid w:val="007F7421"/>
    <w:rsid w:val="007F7661"/>
    <w:rsid w:val="008014DF"/>
    <w:rsid w:val="00801F7F"/>
    <w:rsid w:val="008026EF"/>
    <w:rsid w:val="0080345E"/>
    <w:rsid w:val="00804311"/>
    <w:rsid w:val="00804EC8"/>
    <w:rsid w:val="00806257"/>
    <w:rsid w:val="0081077E"/>
    <w:rsid w:val="00810F1C"/>
    <w:rsid w:val="008113B3"/>
    <w:rsid w:val="00811C15"/>
    <w:rsid w:val="00813FF0"/>
    <w:rsid w:val="00814894"/>
    <w:rsid w:val="00816497"/>
    <w:rsid w:val="0081649F"/>
    <w:rsid w:val="008167A6"/>
    <w:rsid w:val="00817DD7"/>
    <w:rsid w:val="00823022"/>
    <w:rsid w:val="0082484C"/>
    <w:rsid w:val="00824C16"/>
    <w:rsid w:val="00825774"/>
    <w:rsid w:val="0082675F"/>
    <w:rsid w:val="0083006D"/>
    <w:rsid w:val="0083081B"/>
    <w:rsid w:val="00830833"/>
    <w:rsid w:val="00832E72"/>
    <w:rsid w:val="008331AB"/>
    <w:rsid w:val="00833AF6"/>
    <w:rsid w:val="00833D0F"/>
    <w:rsid w:val="00834A60"/>
    <w:rsid w:val="00837F5F"/>
    <w:rsid w:val="008402F5"/>
    <w:rsid w:val="008404B6"/>
    <w:rsid w:val="0084362F"/>
    <w:rsid w:val="008455A1"/>
    <w:rsid w:val="0084661D"/>
    <w:rsid w:val="00846A39"/>
    <w:rsid w:val="008474CE"/>
    <w:rsid w:val="00847727"/>
    <w:rsid w:val="008478CC"/>
    <w:rsid w:val="00847F4C"/>
    <w:rsid w:val="00850186"/>
    <w:rsid w:val="0085048B"/>
    <w:rsid w:val="008508A4"/>
    <w:rsid w:val="00851BDA"/>
    <w:rsid w:val="00852279"/>
    <w:rsid w:val="008525C6"/>
    <w:rsid w:val="008538D9"/>
    <w:rsid w:val="00854273"/>
    <w:rsid w:val="0085429B"/>
    <w:rsid w:val="00854413"/>
    <w:rsid w:val="00856424"/>
    <w:rsid w:val="00856912"/>
    <w:rsid w:val="00857A2A"/>
    <w:rsid w:val="008600BA"/>
    <w:rsid w:val="008610EE"/>
    <w:rsid w:val="00863456"/>
    <w:rsid w:val="00863E89"/>
    <w:rsid w:val="00866952"/>
    <w:rsid w:val="00867912"/>
    <w:rsid w:val="00870D68"/>
    <w:rsid w:val="008710D8"/>
    <w:rsid w:val="00872B3B"/>
    <w:rsid w:val="0087423C"/>
    <w:rsid w:val="0087669D"/>
    <w:rsid w:val="0087695F"/>
    <w:rsid w:val="00877BBB"/>
    <w:rsid w:val="0088100E"/>
    <w:rsid w:val="0088222A"/>
    <w:rsid w:val="00882AE5"/>
    <w:rsid w:val="00883736"/>
    <w:rsid w:val="00883F34"/>
    <w:rsid w:val="00884A55"/>
    <w:rsid w:val="00884EE5"/>
    <w:rsid w:val="0088664E"/>
    <w:rsid w:val="0088666B"/>
    <w:rsid w:val="00887656"/>
    <w:rsid w:val="008901F6"/>
    <w:rsid w:val="00890290"/>
    <w:rsid w:val="00890FD9"/>
    <w:rsid w:val="00891D0B"/>
    <w:rsid w:val="008927A7"/>
    <w:rsid w:val="00892FC3"/>
    <w:rsid w:val="008938D0"/>
    <w:rsid w:val="00896C03"/>
    <w:rsid w:val="00896E3A"/>
    <w:rsid w:val="008A3354"/>
    <w:rsid w:val="008A39C7"/>
    <w:rsid w:val="008A495D"/>
    <w:rsid w:val="008A54A2"/>
    <w:rsid w:val="008A6139"/>
    <w:rsid w:val="008A679C"/>
    <w:rsid w:val="008A76FD"/>
    <w:rsid w:val="008A7AD1"/>
    <w:rsid w:val="008A7F8D"/>
    <w:rsid w:val="008B1015"/>
    <w:rsid w:val="008B1FB3"/>
    <w:rsid w:val="008B2A35"/>
    <w:rsid w:val="008B2D09"/>
    <w:rsid w:val="008B359E"/>
    <w:rsid w:val="008B430F"/>
    <w:rsid w:val="008B60DE"/>
    <w:rsid w:val="008B63F0"/>
    <w:rsid w:val="008B719F"/>
    <w:rsid w:val="008C0961"/>
    <w:rsid w:val="008C1F14"/>
    <w:rsid w:val="008C2651"/>
    <w:rsid w:val="008C34A8"/>
    <w:rsid w:val="008C34CD"/>
    <w:rsid w:val="008C537F"/>
    <w:rsid w:val="008C668D"/>
    <w:rsid w:val="008D1DA3"/>
    <w:rsid w:val="008D1F53"/>
    <w:rsid w:val="008D24E6"/>
    <w:rsid w:val="008D2E40"/>
    <w:rsid w:val="008D4F4C"/>
    <w:rsid w:val="008D658B"/>
    <w:rsid w:val="008D6FAA"/>
    <w:rsid w:val="008D7EB7"/>
    <w:rsid w:val="008E1759"/>
    <w:rsid w:val="008E18D7"/>
    <w:rsid w:val="008E1F43"/>
    <w:rsid w:val="008E60E0"/>
    <w:rsid w:val="008F0244"/>
    <w:rsid w:val="008F0CC1"/>
    <w:rsid w:val="008F1D37"/>
    <w:rsid w:val="008F283C"/>
    <w:rsid w:val="008F374B"/>
    <w:rsid w:val="008F3B23"/>
    <w:rsid w:val="008F4129"/>
    <w:rsid w:val="008F4943"/>
    <w:rsid w:val="008F4A80"/>
    <w:rsid w:val="008F4B9B"/>
    <w:rsid w:val="008F5EE8"/>
    <w:rsid w:val="008F6EE2"/>
    <w:rsid w:val="009006B0"/>
    <w:rsid w:val="00900E6B"/>
    <w:rsid w:val="00901685"/>
    <w:rsid w:val="009018DE"/>
    <w:rsid w:val="00902A1A"/>
    <w:rsid w:val="0090501D"/>
    <w:rsid w:val="009052D6"/>
    <w:rsid w:val="00906A87"/>
    <w:rsid w:val="00910C90"/>
    <w:rsid w:val="0091107A"/>
    <w:rsid w:val="0091174E"/>
    <w:rsid w:val="009129B3"/>
    <w:rsid w:val="009148A2"/>
    <w:rsid w:val="00914E65"/>
    <w:rsid w:val="00916358"/>
    <w:rsid w:val="00916E76"/>
    <w:rsid w:val="00917040"/>
    <w:rsid w:val="00920C0A"/>
    <w:rsid w:val="00921362"/>
    <w:rsid w:val="00921706"/>
    <w:rsid w:val="00924160"/>
    <w:rsid w:val="00924FEB"/>
    <w:rsid w:val="00930ACF"/>
    <w:rsid w:val="00930BA8"/>
    <w:rsid w:val="00932C74"/>
    <w:rsid w:val="00932DCB"/>
    <w:rsid w:val="00932EF4"/>
    <w:rsid w:val="009368AF"/>
    <w:rsid w:val="00936A9A"/>
    <w:rsid w:val="00937D47"/>
    <w:rsid w:val="009422CB"/>
    <w:rsid w:val="0094285E"/>
    <w:rsid w:val="009437A2"/>
    <w:rsid w:val="00943E25"/>
    <w:rsid w:val="00943F7B"/>
    <w:rsid w:val="009443B8"/>
    <w:rsid w:val="00944A26"/>
    <w:rsid w:val="00944B28"/>
    <w:rsid w:val="009473DE"/>
    <w:rsid w:val="00947BD4"/>
    <w:rsid w:val="00947EEE"/>
    <w:rsid w:val="0095177F"/>
    <w:rsid w:val="00952528"/>
    <w:rsid w:val="00953282"/>
    <w:rsid w:val="009539E1"/>
    <w:rsid w:val="00953AEB"/>
    <w:rsid w:val="009540CC"/>
    <w:rsid w:val="00954B00"/>
    <w:rsid w:val="0095538C"/>
    <w:rsid w:val="00956514"/>
    <w:rsid w:val="00956BAC"/>
    <w:rsid w:val="009577B1"/>
    <w:rsid w:val="009579E7"/>
    <w:rsid w:val="00960B34"/>
    <w:rsid w:val="00961635"/>
    <w:rsid w:val="00962591"/>
    <w:rsid w:val="00962A4E"/>
    <w:rsid w:val="009630DA"/>
    <w:rsid w:val="00964504"/>
    <w:rsid w:val="00965CA9"/>
    <w:rsid w:val="00967838"/>
    <w:rsid w:val="00967CE7"/>
    <w:rsid w:val="0097008E"/>
    <w:rsid w:val="009718DA"/>
    <w:rsid w:val="00971A92"/>
    <w:rsid w:val="00972E9D"/>
    <w:rsid w:val="0097305C"/>
    <w:rsid w:val="00973152"/>
    <w:rsid w:val="00975A3C"/>
    <w:rsid w:val="00982CD6"/>
    <w:rsid w:val="0098352C"/>
    <w:rsid w:val="00983B37"/>
    <w:rsid w:val="009851AB"/>
    <w:rsid w:val="0098538E"/>
    <w:rsid w:val="00985B73"/>
    <w:rsid w:val="00985DE3"/>
    <w:rsid w:val="00985E75"/>
    <w:rsid w:val="009870A7"/>
    <w:rsid w:val="00987594"/>
    <w:rsid w:val="00987D11"/>
    <w:rsid w:val="0099056A"/>
    <w:rsid w:val="00992266"/>
    <w:rsid w:val="0099272C"/>
    <w:rsid w:val="00992AE8"/>
    <w:rsid w:val="00992F08"/>
    <w:rsid w:val="00993201"/>
    <w:rsid w:val="00994A54"/>
    <w:rsid w:val="009956C1"/>
    <w:rsid w:val="0099718E"/>
    <w:rsid w:val="009974C2"/>
    <w:rsid w:val="009975CD"/>
    <w:rsid w:val="009A158A"/>
    <w:rsid w:val="009A17C6"/>
    <w:rsid w:val="009A22C2"/>
    <w:rsid w:val="009A22FB"/>
    <w:rsid w:val="009A36E1"/>
    <w:rsid w:val="009A3BC4"/>
    <w:rsid w:val="009A4B93"/>
    <w:rsid w:val="009A51EB"/>
    <w:rsid w:val="009A572E"/>
    <w:rsid w:val="009A5F70"/>
    <w:rsid w:val="009A6321"/>
    <w:rsid w:val="009B02B3"/>
    <w:rsid w:val="009B0AB3"/>
    <w:rsid w:val="009B1901"/>
    <w:rsid w:val="009B1936"/>
    <w:rsid w:val="009B2097"/>
    <w:rsid w:val="009B24F2"/>
    <w:rsid w:val="009B3BC6"/>
    <w:rsid w:val="009B472C"/>
    <w:rsid w:val="009B4C6A"/>
    <w:rsid w:val="009B5EBD"/>
    <w:rsid w:val="009B5FB9"/>
    <w:rsid w:val="009B69AE"/>
    <w:rsid w:val="009B7462"/>
    <w:rsid w:val="009B78B9"/>
    <w:rsid w:val="009B7CCF"/>
    <w:rsid w:val="009C027B"/>
    <w:rsid w:val="009C05AE"/>
    <w:rsid w:val="009C2DCC"/>
    <w:rsid w:val="009C451A"/>
    <w:rsid w:val="009D17F0"/>
    <w:rsid w:val="009D3131"/>
    <w:rsid w:val="009D4EAF"/>
    <w:rsid w:val="009D51A4"/>
    <w:rsid w:val="009D6517"/>
    <w:rsid w:val="009D6E44"/>
    <w:rsid w:val="009E38BB"/>
    <w:rsid w:val="009E4BA1"/>
    <w:rsid w:val="009E6C21"/>
    <w:rsid w:val="009F06A6"/>
    <w:rsid w:val="009F094E"/>
    <w:rsid w:val="009F1316"/>
    <w:rsid w:val="009F1B6A"/>
    <w:rsid w:val="009F1F36"/>
    <w:rsid w:val="009F1FE5"/>
    <w:rsid w:val="009F3FF1"/>
    <w:rsid w:val="009F429B"/>
    <w:rsid w:val="009F44F3"/>
    <w:rsid w:val="009F464B"/>
    <w:rsid w:val="009F652E"/>
    <w:rsid w:val="009F67DB"/>
    <w:rsid w:val="009F7148"/>
    <w:rsid w:val="009F7959"/>
    <w:rsid w:val="009F7C89"/>
    <w:rsid w:val="00A005D3"/>
    <w:rsid w:val="00A008CD"/>
    <w:rsid w:val="00A00FE7"/>
    <w:rsid w:val="00A01CFF"/>
    <w:rsid w:val="00A024E6"/>
    <w:rsid w:val="00A026B7"/>
    <w:rsid w:val="00A02D05"/>
    <w:rsid w:val="00A02EC7"/>
    <w:rsid w:val="00A035F9"/>
    <w:rsid w:val="00A04A98"/>
    <w:rsid w:val="00A052A3"/>
    <w:rsid w:val="00A052C2"/>
    <w:rsid w:val="00A05468"/>
    <w:rsid w:val="00A06442"/>
    <w:rsid w:val="00A06F85"/>
    <w:rsid w:val="00A10539"/>
    <w:rsid w:val="00A12AA4"/>
    <w:rsid w:val="00A13027"/>
    <w:rsid w:val="00A1422E"/>
    <w:rsid w:val="00A14EE2"/>
    <w:rsid w:val="00A15763"/>
    <w:rsid w:val="00A15B17"/>
    <w:rsid w:val="00A16227"/>
    <w:rsid w:val="00A17E26"/>
    <w:rsid w:val="00A206D4"/>
    <w:rsid w:val="00A213B3"/>
    <w:rsid w:val="00A22221"/>
    <w:rsid w:val="00A22278"/>
    <w:rsid w:val="00A226C6"/>
    <w:rsid w:val="00A2484D"/>
    <w:rsid w:val="00A26B99"/>
    <w:rsid w:val="00A27477"/>
    <w:rsid w:val="00A2755F"/>
    <w:rsid w:val="00A27912"/>
    <w:rsid w:val="00A27A2B"/>
    <w:rsid w:val="00A309E6"/>
    <w:rsid w:val="00A31642"/>
    <w:rsid w:val="00A3187E"/>
    <w:rsid w:val="00A338A3"/>
    <w:rsid w:val="00A340B3"/>
    <w:rsid w:val="00A35C52"/>
    <w:rsid w:val="00A35F9F"/>
    <w:rsid w:val="00A36378"/>
    <w:rsid w:val="00A37945"/>
    <w:rsid w:val="00A40015"/>
    <w:rsid w:val="00A401A1"/>
    <w:rsid w:val="00A4029C"/>
    <w:rsid w:val="00A40BC9"/>
    <w:rsid w:val="00A45488"/>
    <w:rsid w:val="00A45FDA"/>
    <w:rsid w:val="00A4663D"/>
    <w:rsid w:val="00A47445"/>
    <w:rsid w:val="00A47AD5"/>
    <w:rsid w:val="00A47E50"/>
    <w:rsid w:val="00A50419"/>
    <w:rsid w:val="00A53682"/>
    <w:rsid w:val="00A5396B"/>
    <w:rsid w:val="00A56867"/>
    <w:rsid w:val="00A572D9"/>
    <w:rsid w:val="00A57472"/>
    <w:rsid w:val="00A6120D"/>
    <w:rsid w:val="00A62086"/>
    <w:rsid w:val="00A62EB4"/>
    <w:rsid w:val="00A65082"/>
    <w:rsid w:val="00A65579"/>
    <w:rsid w:val="00A6656B"/>
    <w:rsid w:val="00A66CDF"/>
    <w:rsid w:val="00A67549"/>
    <w:rsid w:val="00A70134"/>
    <w:rsid w:val="00A7059D"/>
    <w:rsid w:val="00A7079E"/>
    <w:rsid w:val="00A70E1E"/>
    <w:rsid w:val="00A73643"/>
    <w:rsid w:val="00A73B32"/>
    <w:rsid w:val="00A75FAA"/>
    <w:rsid w:val="00A77D7C"/>
    <w:rsid w:val="00A80D2C"/>
    <w:rsid w:val="00A80F64"/>
    <w:rsid w:val="00A816AB"/>
    <w:rsid w:val="00A86390"/>
    <w:rsid w:val="00A871F2"/>
    <w:rsid w:val="00A9081F"/>
    <w:rsid w:val="00A914FF"/>
    <w:rsid w:val="00A9188C"/>
    <w:rsid w:val="00A92150"/>
    <w:rsid w:val="00A92977"/>
    <w:rsid w:val="00A944D2"/>
    <w:rsid w:val="00A9626D"/>
    <w:rsid w:val="00A979A9"/>
    <w:rsid w:val="00A97A52"/>
    <w:rsid w:val="00AA0CDF"/>
    <w:rsid w:val="00AA0D6A"/>
    <w:rsid w:val="00AA0F66"/>
    <w:rsid w:val="00AA14BB"/>
    <w:rsid w:val="00AA1AE6"/>
    <w:rsid w:val="00AA319B"/>
    <w:rsid w:val="00AA3333"/>
    <w:rsid w:val="00AA3841"/>
    <w:rsid w:val="00AA3E2D"/>
    <w:rsid w:val="00AA428A"/>
    <w:rsid w:val="00AA4445"/>
    <w:rsid w:val="00AA59BC"/>
    <w:rsid w:val="00AA61D3"/>
    <w:rsid w:val="00AA6D06"/>
    <w:rsid w:val="00AA7ACD"/>
    <w:rsid w:val="00AA7B74"/>
    <w:rsid w:val="00AB161D"/>
    <w:rsid w:val="00AB2D97"/>
    <w:rsid w:val="00AB35A0"/>
    <w:rsid w:val="00AB58BF"/>
    <w:rsid w:val="00AB6049"/>
    <w:rsid w:val="00AC1C4B"/>
    <w:rsid w:val="00AC3BC5"/>
    <w:rsid w:val="00AD0C25"/>
    <w:rsid w:val="00AD1135"/>
    <w:rsid w:val="00AD1871"/>
    <w:rsid w:val="00AD18DD"/>
    <w:rsid w:val="00AD2EB4"/>
    <w:rsid w:val="00AD33B6"/>
    <w:rsid w:val="00AD71AF"/>
    <w:rsid w:val="00AD77C4"/>
    <w:rsid w:val="00AD7873"/>
    <w:rsid w:val="00AE010D"/>
    <w:rsid w:val="00AE0799"/>
    <w:rsid w:val="00AE0A58"/>
    <w:rsid w:val="00AE24B2"/>
    <w:rsid w:val="00AE25BF"/>
    <w:rsid w:val="00AE35B8"/>
    <w:rsid w:val="00AE3CF1"/>
    <w:rsid w:val="00AE4316"/>
    <w:rsid w:val="00AE6F44"/>
    <w:rsid w:val="00AE7C62"/>
    <w:rsid w:val="00AF1036"/>
    <w:rsid w:val="00AF2B8F"/>
    <w:rsid w:val="00AF7100"/>
    <w:rsid w:val="00B01CE4"/>
    <w:rsid w:val="00B0200F"/>
    <w:rsid w:val="00B02885"/>
    <w:rsid w:val="00B03652"/>
    <w:rsid w:val="00B03C01"/>
    <w:rsid w:val="00B04B41"/>
    <w:rsid w:val="00B04BD4"/>
    <w:rsid w:val="00B05A66"/>
    <w:rsid w:val="00B063A3"/>
    <w:rsid w:val="00B070D0"/>
    <w:rsid w:val="00B078D6"/>
    <w:rsid w:val="00B10E71"/>
    <w:rsid w:val="00B11805"/>
    <w:rsid w:val="00B1248D"/>
    <w:rsid w:val="00B12B7B"/>
    <w:rsid w:val="00B130C4"/>
    <w:rsid w:val="00B13989"/>
    <w:rsid w:val="00B14709"/>
    <w:rsid w:val="00B1520D"/>
    <w:rsid w:val="00B15BC7"/>
    <w:rsid w:val="00B21A8D"/>
    <w:rsid w:val="00B232D2"/>
    <w:rsid w:val="00B23359"/>
    <w:rsid w:val="00B26351"/>
    <w:rsid w:val="00B273CA"/>
    <w:rsid w:val="00B27605"/>
    <w:rsid w:val="00B3015C"/>
    <w:rsid w:val="00B30B61"/>
    <w:rsid w:val="00B31928"/>
    <w:rsid w:val="00B324C6"/>
    <w:rsid w:val="00B344D8"/>
    <w:rsid w:val="00B345A7"/>
    <w:rsid w:val="00B34635"/>
    <w:rsid w:val="00B34DEE"/>
    <w:rsid w:val="00B368D7"/>
    <w:rsid w:val="00B37431"/>
    <w:rsid w:val="00B37DDD"/>
    <w:rsid w:val="00B41BA8"/>
    <w:rsid w:val="00B42175"/>
    <w:rsid w:val="00B4362B"/>
    <w:rsid w:val="00B4581D"/>
    <w:rsid w:val="00B45E40"/>
    <w:rsid w:val="00B4796B"/>
    <w:rsid w:val="00B50863"/>
    <w:rsid w:val="00B50F06"/>
    <w:rsid w:val="00B52E67"/>
    <w:rsid w:val="00B55390"/>
    <w:rsid w:val="00B55964"/>
    <w:rsid w:val="00B562EB"/>
    <w:rsid w:val="00B56485"/>
    <w:rsid w:val="00B62EE5"/>
    <w:rsid w:val="00B64A03"/>
    <w:rsid w:val="00B64D66"/>
    <w:rsid w:val="00B661E2"/>
    <w:rsid w:val="00B67787"/>
    <w:rsid w:val="00B70357"/>
    <w:rsid w:val="00B70390"/>
    <w:rsid w:val="00B70998"/>
    <w:rsid w:val="00B71618"/>
    <w:rsid w:val="00B7176F"/>
    <w:rsid w:val="00B71C6E"/>
    <w:rsid w:val="00B72F86"/>
    <w:rsid w:val="00B73048"/>
    <w:rsid w:val="00B73B4C"/>
    <w:rsid w:val="00B73F75"/>
    <w:rsid w:val="00B75B78"/>
    <w:rsid w:val="00B76331"/>
    <w:rsid w:val="00B76D04"/>
    <w:rsid w:val="00B77384"/>
    <w:rsid w:val="00B77A64"/>
    <w:rsid w:val="00B80FE7"/>
    <w:rsid w:val="00B81C29"/>
    <w:rsid w:val="00B81D96"/>
    <w:rsid w:val="00B8230E"/>
    <w:rsid w:val="00B83215"/>
    <w:rsid w:val="00B850E1"/>
    <w:rsid w:val="00B856FC"/>
    <w:rsid w:val="00B85CA3"/>
    <w:rsid w:val="00B86023"/>
    <w:rsid w:val="00B8646C"/>
    <w:rsid w:val="00B86C83"/>
    <w:rsid w:val="00B870F0"/>
    <w:rsid w:val="00B8755D"/>
    <w:rsid w:val="00B87835"/>
    <w:rsid w:val="00B92115"/>
    <w:rsid w:val="00B94539"/>
    <w:rsid w:val="00B94BD6"/>
    <w:rsid w:val="00B94D0D"/>
    <w:rsid w:val="00B94D43"/>
    <w:rsid w:val="00B94EC8"/>
    <w:rsid w:val="00BA1C68"/>
    <w:rsid w:val="00BA25E9"/>
    <w:rsid w:val="00BA2AD3"/>
    <w:rsid w:val="00BA3A53"/>
    <w:rsid w:val="00BA3A62"/>
    <w:rsid w:val="00BA4095"/>
    <w:rsid w:val="00BA5804"/>
    <w:rsid w:val="00BA5A98"/>
    <w:rsid w:val="00BA5B43"/>
    <w:rsid w:val="00BA5C7B"/>
    <w:rsid w:val="00BA7250"/>
    <w:rsid w:val="00BA72DB"/>
    <w:rsid w:val="00BA7612"/>
    <w:rsid w:val="00BB2C3C"/>
    <w:rsid w:val="00BB4350"/>
    <w:rsid w:val="00BB4EEE"/>
    <w:rsid w:val="00BB68FD"/>
    <w:rsid w:val="00BC0F36"/>
    <w:rsid w:val="00BC2443"/>
    <w:rsid w:val="00BC3296"/>
    <w:rsid w:val="00BC3814"/>
    <w:rsid w:val="00BC5093"/>
    <w:rsid w:val="00BC5886"/>
    <w:rsid w:val="00BC642A"/>
    <w:rsid w:val="00BC6F5B"/>
    <w:rsid w:val="00BC7B1C"/>
    <w:rsid w:val="00BD0829"/>
    <w:rsid w:val="00BD0DC7"/>
    <w:rsid w:val="00BD38EA"/>
    <w:rsid w:val="00BD4841"/>
    <w:rsid w:val="00BD4BAA"/>
    <w:rsid w:val="00BD5A97"/>
    <w:rsid w:val="00BD64D9"/>
    <w:rsid w:val="00BE17B0"/>
    <w:rsid w:val="00BE2B8F"/>
    <w:rsid w:val="00BE35C3"/>
    <w:rsid w:val="00BE3E47"/>
    <w:rsid w:val="00BE40DD"/>
    <w:rsid w:val="00BE5CC2"/>
    <w:rsid w:val="00BE5E9B"/>
    <w:rsid w:val="00BE6BF0"/>
    <w:rsid w:val="00BE6FC5"/>
    <w:rsid w:val="00BE7593"/>
    <w:rsid w:val="00BF2284"/>
    <w:rsid w:val="00BF3902"/>
    <w:rsid w:val="00BF3FE8"/>
    <w:rsid w:val="00BF4432"/>
    <w:rsid w:val="00BF5547"/>
    <w:rsid w:val="00BF57C1"/>
    <w:rsid w:val="00BF57D7"/>
    <w:rsid w:val="00BF581A"/>
    <w:rsid w:val="00BF6D19"/>
    <w:rsid w:val="00BF7C9D"/>
    <w:rsid w:val="00C01E8C"/>
    <w:rsid w:val="00C03E01"/>
    <w:rsid w:val="00C048F2"/>
    <w:rsid w:val="00C050FE"/>
    <w:rsid w:val="00C059D7"/>
    <w:rsid w:val="00C05F94"/>
    <w:rsid w:val="00C06B18"/>
    <w:rsid w:val="00C12AF2"/>
    <w:rsid w:val="00C12CCA"/>
    <w:rsid w:val="00C136EE"/>
    <w:rsid w:val="00C140BD"/>
    <w:rsid w:val="00C149C3"/>
    <w:rsid w:val="00C15EA5"/>
    <w:rsid w:val="00C160BD"/>
    <w:rsid w:val="00C206D6"/>
    <w:rsid w:val="00C21034"/>
    <w:rsid w:val="00C217DE"/>
    <w:rsid w:val="00C22477"/>
    <w:rsid w:val="00C22EDF"/>
    <w:rsid w:val="00C23CA9"/>
    <w:rsid w:val="00C249F1"/>
    <w:rsid w:val="00C256C8"/>
    <w:rsid w:val="00C25E0E"/>
    <w:rsid w:val="00C261CE"/>
    <w:rsid w:val="00C27C85"/>
    <w:rsid w:val="00C3080D"/>
    <w:rsid w:val="00C31A59"/>
    <w:rsid w:val="00C33E22"/>
    <w:rsid w:val="00C35302"/>
    <w:rsid w:val="00C36EEE"/>
    <w:rsid w:val="00C3799C"/>
    <w:rsid w:val="00C40251"/>
    <w:rsid w:val="00C41106"/>
    <w:rsid w:val="00C41AA8"/>
    <w:rsid w:val="00C43D1E"/>
    <w:rsid w:val="00C44336"/>
    <w:rsid w:val="00C4493A"/>
    <w:rsid w:val="00C44AFC"/>
    <w:rsid w:val="00C46BE9"/>
    <w:rsid w:val="00C46DDF"/>
    <w:rsid w:val="00C502E6"/>
    <w:rsid w:val="00C50F7C"/>
    <w:rsid w:val="00C51704"/>
    <w:rsid w:val="00C5275D"/>
    <w:rsid w:val="00C5591F"/>
    <w:rsid w:val="00C5782A"/>
    <w:rsid w:val="00C57C50"/>
    <w:rsid w:val="00C60A30"/>
    <w:rsid w:val="00C63476"/>
    <w:rsid w:val="00C6471D"/>
    <w:rsid w:val="00C64AF4"/>
    <w:rsid w:val="00C65132"/>
    <w:rsid w:val="00C66422"/>
    <w:rsid w:val="00C707A4"/>
    <w:rsid w:val="00C715CA"/>
    <w:rsid w:val="00C738A0"/>
    <w:rsid w:val="00C7495D"/>
    <w:rsid w:val="00C74E38"/>
    <w:rsid w:val="00C76770"/>
    <w:rsid w:val="00C77CE9"/>
    <w:rsid w:val="00C814F5"/>
    <w:rsid w:val="00C81F1F"/>
    <w:rsid w:val="00C83963"/>
    <w:rsid w:val="00C84DB2"/>
    <w:rsid w:val="00C85566"/>
    <w:rsid w:val="00C85853"/>
    <w:rsid w:val="00C85C72"/>
    <w:rsid w:val="00C86BA8"/>
    <w:rsid w:val="00C878D3"/>
    <w:rsid w:val="00C87C09"/>
    <w:rsid w:val="00C92105"/>
    <w:rsid w:val="00C92E9C"/>
    <w:rsid w:val="00C93496"/>
    <w:rsid w:val="00C937A9"/>
    <w:rsid w:val="00C93B28"/>
    <w:rsid w:val="00C96096"/>
    <w:rsid w:val="00C973A7"/>
    <w:rsid w:val="00CA3849"/>
    <w:rsid w:val="00CA3888"/>
    <w:rsid w:val="00CA39AE"/>
    <w:rsid w:val="00CA3A8B"/>
    <w:rsid w:val="00CA3F07"/>
    <w:rsid w:val="00CB1580"/>
    <w:rsid w:val="00CB2822"/>
    <w:rsid w:val="00CB28AB"/>
    <w:rsid w:val="00CB2FED"/>
    <w:rsid w:val="00CB4236"/>
    <w:rsid w:val="00CB4CFA"/>
    <w:rsid w:val="00CB7118"/>
    <w:rsid w:val="00CC0A52"/>
    <w:rsid w:val="00CC2F94"/>
    <w:rsid w:val="00CC5354"/>
    <w:rsid w:val="00CC701A"/>
    <w:rsid w:val="00CC72A4"/>
    <w:rsid w:val="00CC76CB"/>
    <w:rsid w:val="00CC79AE"/>
    <w:rsid w:val="00CD001A"/>
    <w:rsid w:val="00CD0B56"/>
    <w:rsid w:val="00CD27DA"/>
    <w:rsid w:val="00CD3094"/>
    <w:rsid w:val="00CD3153"/>
    <w:rsid w:val="00CD351F"/>
    <w:rsid w:val="00CD538A"/>
    <w:rsid w:val="00CD55DC"/>
    <w:rsid w:val="00CD7B0C"/>
    <w:rsid w:val="00CD7E75"/>
    <w:rsid w:val="00CE1D97"/>
    <w:rsid w:val="00CE20CC"/>
    <w:rsid w:val="00CE3033"/>
    <w:rsid w:val="00CE3BC4"/>
    <w:rsid w:val="00CE43DF"/>
    <w:rsid w:val="00CE6781"/>
    <w:rsid w:val="00CE7BAB"/>
    <w:rsid w:val="00CF1659"/>
    <w:rsid w:val="00CF1E7F"/>
    <w:rsid w:val="00CF22E1"/>
    <w:rsid w:val="00CF2DA9"/>
    <w:rsid w:val="00CF3B47"/>
    <w:rsid w:val="00CF520C"/>
    <w:rsid w:val="00CF62E1"/>
    <w:rsid w:val="00CF689F"/>
    <w:rsid w:val="00D02492"/>
    <w:rsid w:val="00D03432"/>
    <w:rsid w:val="00D0422F"/>
    <w:rsid w:val="00D0452F"/>
    <w:rsid w:val="00D07343"/>
    <w:rsid w:val="00D075ED"/>
    <w:rsid w:val="00D109CA"/>
    <w:rsid w:val="00D1111D"/>
    <w:rsid w:val="00D12A28"/>
    <w:rsid w:val="00D140EA"/>
    <w:rsid w:val="00D1592F"/>
    <w:rsid w:val="00D1654F"/>
    <w:rsid w:val="00D16ACA"/>
    <w:rsid w:val="00D1734B"/>
    <w:rsid w:val="00D17DC3"/>
    <w:rsid w:val="00D20827"/>
    <w:rsid w:val="00D2132D"/>
    <w:rsid w:val="00D22207"/>
    <w:rsid w:val="00D225CC"/>
    <w:rsid w:val="00D23689"/>
    <w:rsid w:val="00D25020"/>
    <w:rsid w:val="00D27B82"/>
    <w:rsid w:val="00D27DB7"/>
    <w:rsid w:val="00D31CC8"/>
    <w:rsid w:val="00D340F2"/>
    <w:rsid w:val="00D350AC"/>
    <w:rsid w:val="00D3512A"/>
    <w:rsid w:val="00D37091"/>
    <w:rsid w:val="00D40BF6"/>
    <w:rsid w:val="00D4345B"/>
    <w:rsid w:val="00D435A0"/>
    <w:rsid w:val="00D43BD9"/>
    <w:rsid w:val="00D43D42"/>
    <w:rsid w:val="00D44356"/>
    <w:rsid w:val="00D445B0"/>
    <w:rsid w:val="00D44857"/>
    <w:rsid w:val="00D5119B"/>
    <w:rsid w:val="00D52537"/>
    <w:rsid w:val="00D550AC"/>
    <w:rsid w:val="00D5580D"/>
    <w:rsid w:val="00D55BD3"/>
    <w:rsid w:val="00D60AA9"/>
    <w:rsid w:val="00D62DB4"/>
    <w:rsid w:val="00D714F9"/>
    <w:rsid w:val="00D71F40"/>
    <w:rsid w:val="00D72583"/>
    <w:rsid w:val="00D748D2"/>
    <w:rsid w:val="00D74FC7"/>
    <w:rsid w:val="00D7505A"/>
    <w:rsid w:val="00D751A9"/>
    <w:rsid w:val="00D75C8F"/>
    <w:rsid w:val="00D7603F"/>
    <w:rsid w:val="00D76041"/>
    <w:rsid w:val="00D7645C"/>
    <w:rsid w:val="00D77416"/>
    <w:rsid w:val="00D80FB3"/>
    <w:rsid w:val="00D80FC6"/>
    <w:rsid w:val="00D818CD"/>
    <w:rsid w:val="00D82D53"/>
    <w:rsid w:val="00D8313A"/>
    <w:rsid w:val="00D833F4"/>
    <w:rsid w:val="00D83C41"/>
    <w:rsid w:val="00D83F9E"/>
    <w:rsid w:val="00D840F6"/>
    <w:rsid w:val="00D85876"/>
    <w:rsid w:val="00D86352"/>
    <w:rsid w:val="00D86982"/>
    <w:rsid w:val="00D9093C"/>
    <w:rsid w:val="00D948E1"/>
    <w:rsid w:val="00D95C64"/>
    <w:rsid w:val="00D95E44"/>
    <w:rsid w:val="00D960F6"/>
    <w:rsid w:val="00D96C78"/>
    <w:rsid w:val="00D97B69"/>
    <w:rsid w:val="00DA1DA9"/>
    <w:rsid w:val="00DA27AB"/>
    <w:rsid w:val="00DA27DC"/>
    <w:rsid w:val="00DA2B6E"/>
    <w:rsid w:val="00DA2B9C"/>
    <w:rsid w:val="00DA3CF5"/>
    <w:rsid w:val="00DA4375"/>
    <w:rsid w:val="00DA4441"/>
    <w:rsid w:val="00DA4A09"/>
    <w:rsid w:val="00DA4F1D"/>
    <w:rsid w:val="00DA74F3"/>
    <w:rsid w:val="00DB08FD"/>
    <w:rsid w:val="00DB0FA6"/>
    <w:rsid w:val="00DB20C8"/>
    <w:rsid w:val="00DB246E"/>
    <w:rsid w:val="00DB2758"/>
    <w:rsid w:val="00DB27EE"/>
    <w:rsid w:val="00DB3298"/>
    <w:rsid w:val="00DB5AED"/>
    <w:rsid w:val="00DB6760"/>
    <w:rsid w:val="00DB69F3"/>
    <w:rsid w:val="00DB76C0"/>
    <w:rsid w:val="00DC02D4"/>
    <w:rsid w:val="00DC1B90"/>
    <w:rsid w:val="00DC44EA"/>
    <w:rsid w:val="00DC464E"/>
    <w:rsid w:val="00DC4907"/>
    <w:rsid w:val="00DC522F"/>
    <w:rsid w:val="00DC54D7"/>
    <w:rsid w:val="00DC57CF"/>
    <w:rsid w:val="00DC5827"/>
    <w:rsid w:val="00DC748C"/>
    <w:rsid w:val="00DD017C"/>
    <w:rsid w:val="00DD05BC"/>
    <w:rsid w:val="00DD0A2A"/>
    <w:rsid w:val="00DD12E7"/>
    <w:rsid w:val="00DD2685"/>
    <w:rsid w:val="00DD397A"/>
    <w:rsid w:val="00DD3EDC"/>
    <w:rsid w:val="00DD4B41"/>
    <w:rsid w:val="00DD58B7"/>
    <w:rsid w:val="00DD5E27"/>
    <w:rsid w:val="00DD5F8D"/>
    <w:rsid w:val="00DD6699"/>
    <w:rsid w:val="00DD6A70"/>
    <w:rsid w:val="00DD6F6F"/>
    <w:rsid w:val="00DD7860"/>
    <w:rsid w:val="00DD7E53"/>
    <w:rsid w:val="00DE05BC"/>
    <w:rsid w:val="00DE1396"/>
    <w:rsid w:val="00DE3611"/>
    <w:rsid w:val="00DE52DB"/>
    <w:rsid w:val="00DE7D19"/>
    <w:rsid w:val="00DF0061"/>
    <w:rsid w:val="00DF2C0D"/>
    <w:rsid w:val="00DF3E19"/>
    <w:rsid w:val="00DF4AD1"/>
    <w:rsid w:val="00DF55FB"/>
    <w:rsid w:val="00DF57FD"/>
    <w:rsid w:val="00DF5C67"/>
    <w:rsid w:val="00DF6C3D"/>
    <w:rsid w:val="00DF6C57"/>
    <w:rsid w:val="00DF7BAD"/>
    <w:rsid w:val="00E007C5"/>
    <w:rsid w:val="00E00DBF"/>
    <w:rsid w:val="00E0135C"/>
    <w:rsid w:val="00E02A86"/>
    <w:rsid w:val="00E03060"/>
    <w:rsid w:val="00E033E0"/>
    <w:rsid w:val="00E0353E"/>
    <w:rsid w:val="00E06662"/>
    <w:rsid w:val="00E1026B"/>
    <w:rsid w:val="00E1311C"/>
    <w:rsid w:val="00E13180"/>
    <w:rsid w:val="00E13CB2"/>
    <w:rsid w:val="00E14944"/>
    <w:rsid w:val="00E15D77"/>
    <w:rsid w:val="00E15DC1"/>
    <w:rsid w:val="00E16784"/>
    <w:rsid w:val="00E17824"/>
    <w:rsid w:val="00E20C37"/>
    <w:rsid w:val="00E20F5E"/>
    <w:rsid w:val="00E217FD"/>
    <w:rsid w:val="00E21F18"/>
    <w:rsid w:val="00E23F83"/>
    <w:rsid w:val="00E24CED"/>
    <w:rsid w:val="00E27102"/>
    <w:rsid w:val="00E32A24"/>
    <w:rsid w:val="00E33B6C"/>
    <w:rsid w:val="00E37434"/>
    <w:rsid w:val="00E378D3"/>
    <w:rsid w:val="00E4197C"/>
    <w:rsid w:val="00E425EC"/>
    <w:rsid w:val="00E42873"/>
    <w:rsid w:val="00E43B21"/>
    <w:rsid w:val="00E43BB2"/>
    <w:rsid w:val="00E4442A"/>
    <w:rsid w:val="00E46195"/>
    <w:rsid w:val="00E50EDB"/>
    <w:rsid w:val="00E51148"/>
    <w:rsid w:val="00E5177D"/>
    <w:rsid w:val="00E51FC4"/>
    <w:rsid w:val="00E52C57"/>
    <w:rsid w:val="00E540CB"/>
    <w:rsid w:val="00E54507"/>
    <w:rsid w:val="00E558B6"/>
    <w:rsid w:val="00E5596B"/>
    <w:rsid w:val="00E56328"/>
    <w:rsid w:val="00E56A10"/>
    <w:rsid w:val="00E57E7D"/>
    <w:rsid w:val="00E6033A"/>
    <w:rsid w:val="00E60984"/>
    <w:rsid w:val="00E61AD4"/>
    <w:rsid w:val="00E624BC"/>
    <w:rsid w:val="00E62EDA"/>
    <w:rsid w:val="00E63EA0"/>
    <w:rsid w:val="00E64048"/>
    <w:rsid w:val="00E65FA4"/>
    <w:rsid w:val="00E667FE"/>
    <w:rsid w:val="00E66B27"/>
    <w:rsid w:val="00E66CF2"/>
    <w:rsid w:val="00E7051F"/>
    <w:rsid w:val="00E71100"/>
    <w:rsid w:val="00E72615"/>
    <w:rsid w:val="00E727E7"/>
    <w:rsid w:val="00E72A8A"/>
    <w:rsid w:val="00E75383"/>
    <w:rsid w:val="00E76A2A"/>
    <w:rsid w:val="00E81962"/>
    <w:rsid w:val="00E821CE"/>
    <w:rsid w:val="00E84CD8"/>
    <w:rsid w:val="00E8521D"/>
    <w:rsid w:val="00E87824"/>
    <w:rsid w:val="00E90B85"/>
    <w:rsid w:val="00E90E8B"/>
    <w:rsid w:val="00E91679"/>
    <w:rsid w:val="00E92452"/>
    <w:rsid w:val="00E927C9"/>
    <w:rsid w:val="00E92AB2"/>
    <w:rsid w:val="00E94CC1"/>
    <w:rsid w:val="00E95733"/>
    <w:rsid w:val="00EA08C9"/>
    <w:rsid w:val="00EA1251"/>
    <w:rsid w:val="00EA1D5B"/>
    <w:rsid w:val="00EA1DEB"/>
    <w:rsid w:val="00EA324C"/>
    <w:rsid w:val="00EA43C0"/>
    <w:rsid w:val="00EA49E2"/>
    <w:rsid w:val="00EA5229"/>
    <w:rsid w:val="00EA795A"/>
    <w:rsid w:val="00EA7AE9"/>
    <w:rsid w:val="00EB0231"/>
    <w:rsid w:val="00EB0D37"/>
    <w:rsid w:val="00EB3562"/>
    <w:rsid w:val="00EB3569"/>
    <w:rsid w:val="00EB50A2"/>
    <w:rsid w:val="00EB76C2"/>
    <w:rsid w:val="00EB7A56"/>
    <w:rsid w:val="00EB7E12"/>
    <w:rsid w:val="00EC033E"/>
    <w:rsid w:val="00EC23F6"/>
    <w:rsid w:val="00EC2AF9"/>
    <w:rsid w:val="00EC3039"/>
    <w:rsid w:val="00EC5A05"/>
    <w:rsid w:val="00EC6B24"/>
    <w:rsid w:val="00EC772C"/>
    <w:rsid w:val="00ED0A68"/>
    <w:rsid w:val="00ED0B00"/>
    <w:rsid w:val="00ED0CFA"/>
    <w:rsid w:val="00ED291F"/>
    <w:rsid w:val="00ED4185"/>
    <w:rsid w:val="00ED5D50"/>
    <w:rsid w:val="00ED72E4"/>
    <w:rsid w:val="00ED7A5B"/>
    <w:rsid w:val="00EE2ADC"/>
    <w:rsid w:val="00EE3B7F"/>
    <w:rsid w:val="00EE4EFB"/>
    <w:rsid w:val="00EE5448"/>
    <w:rsid w:val="00EE6D57"/>
    <w:rsid w:val="00EE7078"/>
    <w:rsid w:val="00EF0CC5"/>
    <w:rsid w:val="00EF0E38"/>
    <w:rsid w:val="00EF40EE"/>
    <w:rsid w:val="00F00C8A"/>
    <w:rsid w:val="00F02FE9"/>
    <w:rsid w:val="00F033C5"/>
    <w:rsid w:val="00F0519A"/>
    <w:rsid w:val="00F0643B"/>
    <w:rsid w:val="00F11DF7"/>
    <w:rsid w:val="00F1330F"/>
    <w:rsid w:val="00F13A58"/>
    <w:rsid w:val="00F14336"/>
    <w:rsid w:val="00F148E3"/>
    <w:rsid w:val="00F14B43"/>
    <w:rsid w:val="00F200AD"/>
    <w:rsid w:val="00F203C7"/>
    <w:rsid w:val="00F207C4"/>
    <w:rsid w:val="00F215E2"/>
    <w:rsid w:val="00F225B4"/>
    <w:rsid w:val="00F22F91"/>
    <w:rsid w:val="00F24B02"/>
    <w:rsid w:val="00F25DDF"/>
    <w:rsid w:val="00F30F31"/>
    <w:rsid w:val="00F3224B"/>
    <w:rsid w:val="00F32FE2"/>
    <w:rsid w:val="00F33367"/>
    <w:rsid w:val="00F34009"/>
    <w:rsid w:val="00F349D3"/>
    <w:rsid w:val="00F3543A"/>
    <w:rsid w:val="00F36100"/>
    <w:rsid w:val="00F36F02"/>
    <w:rsid w:val="00F4103C"/>
    <w:rsid w:val="00F41A27"/>
    <w:rsid w:val="00F4338D"/>
    <w:rsid w:val="00F43660"/>
    <w:rsid w:val="00F440D3"/>
    <w:rsid w:val="00F44DB1"/>
    <w:rsid w:val="00F461A8"/>
    <w:rsid w:val="00F46B74"/>
    <w:rsid w:val="00F46EAF"/>
    <w:rsid w:val="00F475B6"/>
    <w:rsid w:val="00F500DE"/>
    <w:rsid w:val="00F507B3"/>
    <w:rsid w:val="00F5222B"/>
    <w:rsid w:val="00F55AD5"/>
    <w:rsid w:val="00F56049"/>
    <w:rsid w:val="00F56155"/>
    <w:rsid w:val="00F57129"/>
    <w:rsid w:val="00F605A7"/>
    <w:rsid w:val="00F61657"/>
    <w:rsid w:val="00F61F61"/>
    <w:rsid w:val="00F62688"/>
    <w:rsid w:val="00F6310B"/>
    <w:rsid w:val="00F6327D"/>
    <w:rsid w:val="00F6466F"/>
    <w:rsid w:val="00F64E2C"/>
    <w:rsid w:val="00F65230"/>
    <w:rsid w:val="00F71C2E"/>
    <w:rsid w:val="00F734C1"/>
    <w:rsid w:val="00F74F26"/>
    <w:rsid w:val="00F774D1"/>
    <w:rsid w:val="00F800EA"/>
    <w:rsid w:val="00F829E9"/>
    <w:rsid w:val="00F844FB"/>
    <w:rsid w:val="00F8640E"/>
    <w:rsid w:val="00F869CF"/>
    <w:rsid w:val="00F871F0"/>
    <w:rsid w:val="00F9000E"/>
    <w:rsid w:val="00F9052B"/>
    <w:rsid w:val="00F921F1"/>
    <w:rsid w:val="00F938E2"/>
    <w:rsid w:val="00F94020"/>
    <w:rsid w:val="00F941A1"/>
    <w:rsid w:val="00F9464A"/>
    <w:rsid w:val="00F9491C"/>
    <w:rsid w:val="00F9492D"/>
    <w:rsid w:val="00F94BD0"/>
    <w:rsid w:val="00F9691A"/>
    <w:rsid w:val="00F976B4"/>
    <w:rsid w:val="00F978E8"/>
    <w:rsid w:val="00F97939"/>
    <w:rsid w:val="00F97E29"/>
    <w:rsid w:val="00FA17A0"/>
    <w:rsid w:val="00FA2689"/>
    <w:rsid w:val="00FA4914"/>
    <w:rsid w:val="00FA6D0D"/>
    <w:rsid w:val="00FB0087"/>
    <w:rsid w:val="00FB127E"/>
    <w:rsid w:val="00FB1C90"/>
    <w:rsid w:val="00FB33A9"/>
    <w:rsid w:val="00FB3756"/>
    <w:rsid w:val="00FB3B1D"/>
    <w:rsid w:val="00FB44FC"/>
    <w:rsid w:val="00FB5005"/>
    <w:rsid w:val="00FB6CD5"/>
    <w:rsid w:val="00FB6D37"/>
    <w:rsid w:val="00FB7F8F"/>
    <w:rsid w:val="00FC0804"/>
    <w:rsid w:val="00FC2A3E"/>
    <w:rsid w:val="00FC32C1"/>
    <w:rsid w:val="00FC3B6D"/>
    <w:rsid w:val="00FC42A1"/>
    <w:rsid w:val="00FC4386"/>
    <w:rsid w:val="00FC520C"/>
    <w:rsid w:val="00FC650D"/>
    <w:rsid w:val="00FC6C0C"/>
    <w:rsid w:val="00FC719A"/>
    <w:rsid w:val="00FD2259"/>
    <w:rsid w:val="00FD2702"/>
    <w:rsid w:val="00FD2AC3"/>
    <w:rsid w:val="00FD2B21"/>
    <w:rsid w:val="00FD305E"/>
    <w:rsid w:val="00FD3281"/>
    <w:rsid w:val="00FD3706"/>
    <w:rsid w:val="00FD3A4E"/>
    <w:rsid w:val="00FD5826"/>
    <w:rsid w:val="00FD6A5E"/>
    <w:rsid w:val="00FE02CE"/>
    <w:rsid w:val="00FE0682"/>
    <w:rsid w:val="00FE2F06"/>
    <w:rsid w:val="00FE427C"/>
    <w:rsid w:val="00FE5AFB"/>
    <w:rsid w:val="00FE6F12"/>
    <w:rsid w:val="00FEF40B"/>
    <w:rsid w:val="00FF1656"/>
    <w:rsid w:val="00FF20D6"/>
    <w:rsid w:val="00FF2355"/>
    <w:rsid w:val="00FF272E"/>
    <w:rsid w:val="00FF2EBE"/>
    <w:rsid w:val="00FF4D27"/>
    <w:rsid w:val="00FF4DBA"/>
    <w:rsid w:val="00FF7238"/>
    <w:rsid w:val="00FF7424"/>
    <w:rsid w:val="00FF7475"/>
    <w:rsid w:val="00FF75E7"/>
    <w:rsid w:val="017697E4"/>
    <w:rsid w:val="01B24087"/>
    <w:rsid w:val="01F96285"/>
    <w:rsid w:val="02A07301"/>
    <w:rsid w:val="0376EA3A"/>
    <w:rsid w:val="037C2DF7"/>
    <w:rsid w:val="0414A388"/>
    <w:rsid w:val="0431FAD6"/>
    <w:rsid w:val="04338D61"/>
    <w:rsid w:val="049EF637"/>
    <w:rsid w:val="0519714D"/>
    <w:rsid w:val="054BC8D8"/>
    <w:rsid w:val="0599A96C"/>
    <w:rsid w:val="06F0BFCB"/>
    <w:rsid w:val="06FEA902"/>
    <w:rsid w:val="07439FF1"/>
    <w:rsid w:val="079B2127"/>
    <w:rsid w:val="0801CDE9"/>
    <w:rsid w:val="0847F3C8"/>
    <w:rsid w:val="088254CD"/>
    <w:rsid w:val="0895A18B"/>
    <w:rsid w:val="089ACB8F"/>
    <w:rsid w:val="08E0F16E"/>
    <w:rsid w:val="08E14AB5"/>
    <w:rsid w:val="0936FF44"/>
    <w:rsid w:val="0A1EE7CF"/>
    <w:rsid w:val="0B45F0F7"/>
    <w:rsid w:val="0B8E0CDA"/>
    <w:rsid w:val="0C303701"/>
    <w:rsid w:val="0E36C8B5"/>
    <w:rsid w:val="0E90D014"/>
    <w:rsid w:val="0F266842"/>
    <w:rsid w:val="0FEFEF2E"/>
    <w:rsid w:val="10A21ECE"/>
    <w:rsid w:val="11CF0685"/>
    <w:rsid w:val="124E60B8"/>
    <w:rsid w:val="12A55CC7"/>
    <w:rsid w:val="13373730"/>
    <w:rsid w:val="13931CB9"/>
    <w:rsid w:val="139E057F"/>
    <w:rsid w:val="1423D6E6"/>
    <w:rsid w:val="14A62E26"/>
    <w:rsid w:val="15120426"/>
    <w:rsid w:val="16632BC6"/>
    <w:rsid w:val="16DFD044"/>
    <w:rsid w:val="1703704E"/>
    <w:rsid w:val="1776D4B1"/>
    <w:rsid w:val="17C38655"/>
    <w:rsid w:val="17EC1596"/>
    <w:rsid w:val="1803206F"/>
    <w:rsid w:val="1A1E6172"/>
    <w:rsid w:val="1B5586C2"/>
    <w:rsid w:val="1BAA24F1"/>
    <w:rsid w:val="1D1F8395"/>
    <w:rsid w:val="1D3D714F"/>
    <w:rsid w:val="1F208466"/>
    <w:rsid w:val="1FFEC227"/>
    <w:rsid w:val="20E9FBDA"/>
    <w:rsid w:val="21009386"/>
    <w:rsid w:val="2105F05B"/>
    <w:rsid w:val="21705CE8"/>
    <w:rsid w:val="21BEBCA3"/>
    <w:rsid w:val="21E21E88"/>
    <w:rsid w:val="23BAF94D"/>
    <w:rsid w:val="25768493"/>
    <w:rsid w:val="262811A4"/>
    <w:rsid w:val="2663B403"/>
    <w:rsid w:val="27947FFA"/>
    <w:rsid w:val="27ABB07E"/>
    <w:rsid w:val="285493FB"/>
    <w:rsid w:val="2930B662"/>
    <w:rsid w:val="2979A38F"/>
    <w:rsid w:val="29A973FD"/>
    <w:rsid w:val="2A4EC0A0"/>
    <w:rsid w:val="2A50BF09"/>
    <w:rsid w:val="2ADA679B"/>
    <w:rsid w:val="2AF17BFC"/>
    <w:rsid w:val="2B281588"/>
    <w:rsid w:val="2B6310E4"/>
    <w:rsid w:val="2C23F7AD"/>
    <w:rsid w:val="2C587D13"/>
    <w:rsid w:val="2CD96A4F"/>
    <w:rsid w:val="2CDEDE21"/>
    <w:rsid w:val="2D74CE54"/>
    <w:rsid w:val="2E28D7C2"/>
    <w:rsid w:val="2E372BCF"/>
    <w:rsid w:val="2E7AE153"/>
    <w:rsid w:val="2EE022E1"/>
    <w:rsid w:val="2EFB36A1"/>
    <w:rsid w:val="2F3AB55D"/>
    <w:rsid w:val="30281F5C"/>
    <w:rsid w:val="30B9F9C5"/>
    <w:rsid w:val="311A7A5F"/>
    <w:rsid w:val="327D2126"/>
    <w:rsid w:val="3329417F"/>
    <w:rsid w:val="33A69BCA"/>
    <w:rsid w:val="341D9BEA"/>
    <w:rsid w:val="34480E88"/>
    <w:rsid w:val="344A669B"/>
    <w:rsid w:val="3452A68D"/>
    <w:rsid w:val="36341790"/>
    <w:rsid w:val="3882090C"/>
    <w:rsid w:val="38BD4E6A"/>
    <w:rsid w:val="38ED1223"/>
    <w:rsid w:val="397FC048"/>
    <w:rsid w:val="39A8096B"/>
    <w:rsid w:val="3A54FE09"/>
    <w:rsid w:val="3B8D9BC4"/>
    <w:rsid w:val="3B8F18B1"/>
    <w:rsid w:val="3BB58A6E"/>
    <w:rsid w:val="3C6D71ED"/>
    <w:rsid w:val="3D707779"/>
    <w:rsid w:val="3DA2D371"/>
    <w:rsid w:val="3F48B9CB"/>
    <w:rsid w:val="3F73770F"/>
    <w:rsid w:val="3FD11412"/>
    <w:rsid w:val="4070172A"/>
    <w:rsid w:val="408F8756"/>
    <w:rsid w:val="40F9B0E7"/>
    <w:rsid w:val="4165F407"/>
    <w:rsid w:val="427E853B"/>
    <w:rsid w:val="42DFD4F4"/>
    <w:rsid w:val="438199B1"/>
    <w:rsid w:val="43FF9684"/>
    <w:rsid w:val="4452A98D"/>
    <w:rsid w:val="44E799D9"/>
    <w:rsid w:val="45218E5A"/>
    <w:rsid w:val="46B21831"/>
    <w:rsid w:val="4813A0B5"/>
    <w:rsid w:val="48465FB3"/>
    <w:rsid w:val="4846A4FF"/>
    <w:rsid w:val="485AEEED"/>
    <w:rsid w:val="48DEF8B2"/>
    <w:rsid w:val="48EE087A"/>
    <w:rsid w:val="49C5D6EC"/>
    <w:rsid w:val="4A61D387"/>
    <w:rsid w:val="4AA6CA76"/>
    <w:rsid w:val="4AB872C7"/>
    <w:rsid w:val="4AE6BCED"/>
    <w:rsid w:val="4AE858DE"/>
    <w:rsid w:val="4BFA0D7B"/>
    <w:rsid w:val="4C207F62"/>
    <w:rsid w:val="4C612009"/>
    <w:rsid w:val="4D5E631E"/>
    <w:rsid w:val="4ED826CF"/>
    <w:rsid w:val="4F74DEC4"/>
    <w:rsid w:val="4FDCAEA4"/>
    <w:rsid w:val="4FE5415F"/>
    <w:rsid w:val="51082C2E"/>
    <w:rsid w:val="523238E8"/>
    <w:rsid w:val="52BAF7D6"/>
    <w:rsid w:val="52E24BF5"/>
    <w:rsid w:val="53991F3C"/>
    <w:rsid w:val="5454C1F6"/>
    <w:rsid w:val="54767C59"/>
    <w:rsid w:val="549270DA"/>
    <w:rsid w:val="54D767C9"/>
    <w:rsid w:val="5595DB0D"/>
    <w:rsid w:val="55DE5EF6"/>
    <w:rsid w:val="56787C45"/>
    <w:rsid w:val="574AD3CB"/>
    <w:rsid w:val="58B81313"/>
    <w:rsid w:val="5941D1A4"/>
    <w:rsid w:val="5986C50F"/>
    <w:rsid w:val="59B260D0"/>
    <w:rsid w:val="5B9B477C"/>
    <w:rsid w:val="5EE8B69C"/>
    <w:rsid w:val="5F65BFC1"/>
    <w:rsid w:val="6011639C"/>
    <w:rsid w:val="6066FEE5"/>
    <w:rsid w:val="614CE02F"/>
    <w:rsid w:val="6180CDF3"/>
    <w:rsid w:val="61829D13"/>
    <w:rsid w:val="61872D55"/>
    <w:rsid w:val="62D6AB46"/>
    <w:rsid w:val="62D70FED"/>
    <w:rsid w:val="638DC977"/>
    <w:rsid w:val="63AF4306"/>
    <w:rsid w:val="640A6CFA"/>
    <w:rsid w:val="6493360B"/>
    <w:rsid w:val="64AED058"/>
    <w:rsid w:val="64AFB7E1"/>
    <w:rsid w:val="64F4AED0"/>
    <w:rsid w:val="64FD00FD"/>
    <w:rsid w:val="650721BC"/>
    <w:rsid w:val="6548B587"/>
    <w:rsid w:val="6625ADFD"/>
    <w:rsid w:val="6662F653"/>
    <w:rsid w:val="67228C6B"/>
    <w:rsid w:val="67AA1C69"/>
    <w:rsid w:val="688DDA76"/>
    <w:rsid w:val="68A6635F"/>
    <w:rsid w:val="69079C9D"/>
    <w:rsid w:val="6947CBDD"/>
    <w:rsid w:val="6A9FBBBE"/>
    <w:rsid w:val="6B32FA9B"/>
    <w:rsid w:val="6B43A8A6"/>
    <w:rsid w:val="6B6CD9F9"/>
    <w:rsid w:val="6B8BDC14"/>
    <w:rsid w:val="6C0587EF"/>
    <w:rsid w:val="6C1C0AA4"/>
    <w:rsid w:val="6C677415"/>
    <w:rsid w:val="6CC123B5"/>
    <w:rsid w:val="6D2F2B14"/>
    <w:rsid w:val="6DC1F3C4"/>
    <w:rsid w:val="6F1B9930"/>
    <w:rsid w:val="70B07925"/>
    <w:rsid w:val="70E39AA1"/>
    <w:rsid w:val="710B3BD5"/>
    <w:rsid w:val="715136D9"/>
    <w:rsid w:val="72C59405"/>
    <w:rsid w:val="72E5ABD3"/>
    <w:rsid w:val="73A51A21"/>
    <w:rsid w:val="73B2FD09"/>
    <w:rsid w:val="743022BF"/>
    <w:rsid w:val="745A20D3"/>
    <w:rsid w:val="74B10A67"/>
    <w:rsid w:val="74D68005"/>
    <w:rsid w:val="75FE958D"/>
    <w:rsid w:val="76CF4AA6"/>
    <w:rsid w:val="77205221"/>
    <w:rsid w:val="7794825E"/>
    <w:rsid w:val="77CA85A8"/>
    <w:rsid w:val="781CDACF"/>
    <w:rsid w:val="7925C4C6"/>
    <w:rsid w:val="79CC7CA2"/>
    <w:rsid w:val="79EB5B47"/>
    <w:rsid w:val="7BC6852D"/>
    <w:rsid w:val="7C0A291A"/>
    <w:rsid w:val="7CA8633F"/>
    <w:rsid w:val="7D6EE364"/>
    <w:rsid w:val="7DDBADD1"/>
    <w:rsid w:val="7EB590D9"/>
    <w:rsid w:val="7EFC3B75"/>
    <w:rsid w:val="7F14F114"/>
    <w:rsid w:val="7F5115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649DA"/>
  <w15:docId w15:val="{0215902D-5017-42C0-B8B6-9B620EB2C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8D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E18D7"/>
    <w:pPr>
      <w:pBdr>
        <w:top w:val="none" w:sz="0" w:space="0" w:color="auto"/>
      </w:pBdr>
      <w:spacing w:before="180"/>
      <w:outlineLvl w:val="1"/>
    </w:pPr>
    <w:rPr>
      <w:sz w:val="32"/>
    </w:rPr>
  </w:style>
  <w:style w:type="paragraph" w:styleId="Heading3">
    <w:name w:val="heading 3"/>
    <w:basedOn w:val="Heading2"/>
    <w:next w:val="Normal"/>
    <w:qFormat/>
    <w:rsid w:val="008E18D7"/>
    <w:pPr>
      <w:spacing w:before="120"/>
      <w:outlineLvl w:val="2"/>
    </w:pPr>
    <w:rPr>
      <w:sz w:val="28"/>
    </w:rPr>
  </w:style>
  <w:style w:type="paragraph" w:styleId="Heading4">
    <w:name w:val="heading 4"/>
    <w:basedOn w:val="Heading3"/>
    <w:next w:val="Normal"/>
    <w:qFormat/>
    <w:rsid w:val="008E18D7"/>
    <w:pPr>
      <w:ind w:left="1418" w:hanging="1418"/>
      <w:outlineLvl w:val="3"/>
    </w:pPr>
    <w:rPr>
      <w:sz w:val="24"/>
    </w:rPr>
  </w:style>
  <w:style w:type="paragraph" w:styleId="Heading5">
    <w:name w:val="heading 5"/>
    <w:basedOn w:val="Heading4"/>
    <w:next w:val="Normal"/>
    <w:qFormat/>
    <w:rsid w:val="008E18D7"/>
    <w:pPr>
      <w:ind w:left="1701" w:hanging="1701"/>
      <w:outlineLvl w:val="4"/>
    </w:pPr>
    <w:rPr>
      <w:sz w:val="22"/>
    </w:rPr>
  </w:style>
  <w:style w:type="paragraph" w:styleId="Heading6">
    <w:name w:val="heading 6"/>
    <w:basedOn w:val="H6"/>
    <w:next w:val="Normal"/>
    <w:qFormat/>
    <w:rsid w:val="008E18D7"/>
    <w:pPr>
      <w:outlineLvl w:val="5"/>
    </w:pPr>
  </w:style>
  <w:style w:type="paragraph" w:styleId="Heading7">
    <w:name w:val="heading 7"/>
    <w:basedOn w:val="H6"/>
    <w:next w:val="Normal"/>
    <w:qFormat/>
    <w:rsid w:val="008E18D7"/>
    <w:pPr>
      <w:outlineLvl w:val="6"/>
    </w:pPr>
  </w:style>
  <w:style w:type="paragraph" w:styleId="Heading8">
    <w:name w:val="heading 8"/>
    <w:basedOn w:val="Heading1"/>
    <w:next w:val="Normal"/>
    <w:qFormat/>
    <w:rsid w:val="008E18D7"/>
    <w:pPr>
      <w:ind w:left="0" w:firstLine="0"/>
      <w:outlineLvl w:val="7"/>
    </w:pPr>
  </w:style>
  <w:style w:type="paragraph" w:styleId="Heading9">
    <w:name w:val="heading 9"/>
    <w:basedOn w:val="Heading8"/>
    <w:next w:val="Normal"/>
    <w:qFormat/>
    <w:rsid w:val="008E1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8E18D7"/>
    <w:rPr>
      <w:vertAlign w:val="superscript"/>
    </w:rPr>
  </w:style>
  <w:style w:type="character" w:styleId="FollowedHyperlink">
    <w:name w:val="FollowedHyperlink"/>
    <w:rsid w:val="008E18D7"/>
    <w:rPr>
      <w:color w:val="800080"/>
      <w:u w:val="single"/>
    </w:rPr>
  </w:style>
  <w:style w:type="character" w:styleId="Hyperlink">
    <w:name w:val="Hyperlink"/>
    <w:rsid w:val="008E18D7"/>
    <w:rPr>
      <w:color w:val="0000FF"/>
      <w:u w:val="single"/>
    </w:rPr>
  </w:style>
  <w:style w:type="character" w:styleId="FootnoteReference">
    <w:name w:val="footnote reference"/>
    <w:semiHidden/>
    <w:rsid w:val="008E18D7"/>
    <w:rPr>
      <w:b/>
      <w:position w:val="6"/>
      <w:sz w:val="16"/>
    </w:rPr>
  </w:style>
  <w:style w:type="character" w:styleId="CommentReference">
    <w:name w:val="annotation reference"/>
    <w:semiHidden/>
    <w:rsid w:val="008E18D7"/>
    <w:rPr>
      <w:sz w:val="16"/>
      <w:szCs w:val="16"/>
    </w:rPr>
  </w:style>
  <w:style w:type="character" w:customStyle="1" w:styleId="ZGSM">
    <w:name w:val="ZGSM"/>
    <w:rsid w:val="008E18D7"/>
  </w:style>
  <w:style w:type="character" w:customStyle="1" w:styleId="DocumentMapChar">
    <w:name w:val="Document Map Char"/>
    <w:link w:val="DocumentMap"/>
    <w:rsid w:val="008E18D7"/>
    <w:rPr>
      <w:rFonts w:ascii="SimSun"/>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HeaderChar">
    <w:name w:val="Header Char"/>
    <w:link w:val="Header"/>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BodyText">
    <w:name w:val="Body Text"/>
    <w:basedOn w:val="Normal"/>
    <w:rsid w:val="008E18D7"/>
    <w:pPr>
      <w:widowControl w:val="0"/>
    </w:pPr>
    <w:rPr>
      <w:i/>
      <w:lang w:val="en-US"/>
    </w:rPr>
  </w:style>
  <w:style w:type="paragraph" w:styleId="DocumentMap">
    <w:name w:val="Document Map"/>
    <w:basedOn w:val="Normal"/>
    <w:link w:val="DocumentMapChar"/>
    <w:rsid w:val="008E18D7"/>
    <w:rPr>
      <w:rFonts w:ascii="SimSun"/>
      <w:sz w:val="18"/>
      <w:szCs w:val="18"/>
    </w:rPr>
  </w:style>
  <w:style w:type="paragraph" w:styleId="ListBullet3">
    <w:name w:val="List Bullet 3"/>
    <w:basedOn w:val="ListBullet2"/>
    <w:rsid w:val="008E18D7"/>
    <w:pPr>
      <w:ind w:left="1135"/>
    </w:pPr>
  </w:style>
  <w:style w:type="paragraph" w:styleId="ListBullet">
    <w:name w:val="List Bullet"/>
    <w:basedOn w:val="List"/>
    <w:rsid w:val="008E18D7"/>
    <w:pPr>
      <w:ind w:left="0" w:firstLine="0"/>
    </w:pPr>
  </w:style>
  <w:style w:type="paragraph" w:styleId="CommentText">
    <w:name w:val="annotation text"/>
    <w:basedOn w:val="Normal"/>
    <w:link w:val="CommentTextChar"/>
    <w:semiHidden/>
    <w:rsid w:val="008E18D7"/>
  </w:style>
  <w:style w:type="paragraph" w:customStyle="1" w:styleId="TAC">
    <w:name w:val="TAC"/>
    <w:basedOn w:val="TAL"/>
    <w:rsid w:val="008E18D7"/>
    <w:pPr>
      <w:jc w:val="center"/>
    </w:pPr>
  </w:style>
  <w:style w:type="paragraph" w:customStyle="1" w:styleId="H6">
    <w:name w:val="H6"/>
    <w:basedOn w:val="Heading5"/>
    <w:next w:val="Normal"/>
    <w:rsid w:val="008E18D7"/>
    <w:pPr>
      <w:ind w:left="1985" w:hanging="1985"/>
      <w:outlineLvl w:val="9"/>
    </w:pPr>
    <w:rPr>
      <w:sz w:val="20"/>
    </w:rPr>
  </w:style>
  <w:style w:type="paragraph" w:styleId="ListBullet4">
    <w:name w:val="List Bullet 4"/>
    <w:basedOn w:val="ListBullet3"/>
    <w:rsid w:val="008E18D7"/>
    <w:pPr>
      <w:ind w:left="1418"/>
    </w:pPr>
  </w:style>
  <w:style w:type="paragraph" w:styleId="ListNumber2">
    <w:name w:val="List Number 2"/>
    <w:basedOn w:val="ListNumber"/>
    <w:rsid w:val="008E18D7"/>
    <w:pPr>
      <w:ind w:left="851"/>
    </w:pPr>
  </w:style>
  <w:style w:type="paragraph" w:styleId="List3">
    <w:name w:val="List 3"/>
    <w:basedOn w:val="List2"/>
    <w:rsid w:val="008E18D7"/>
    <w:pPr>
      <w:ind w:left="1135"/>
    </w:pPr>
  </w:style>
  <w:style w:type="paragraph" w:styleId="List5">
    <w:name w:val="List 5"/>
    <w:basedOn w:val="List4"/>
    <w:rsid w:val="008E18D7"/>
    <w:pPr>
      <w:ind w:left="1702"/>
    </w:pPr>
  </w:style>
  <w:style w:type="paragraph" w:styleId="Index1">
    <w:name w:val="index 1"/>
    <w:basedOn w:val="Normal"/>
    <w:semiHidden/>
    <w:rsid w:val="008E18D7"/>
    <w:pPr>
      <w:keepLines/>
      <w:spacing w:after="0"/>
    </w:pPr>
  </w:style>
  <w:style w:type="paragraph" w:styleId="List4">
    <w:name w:val="List 4"/>
    <w:basedOn w:val="List3"/>
    <w:rsid w:val="008E18D7"/>
    <w:pPr>
      <w:ind w:left="1418"/>
    </w:pPr>
  </w:style>
  <w:style w:type="paragraph" w:styleId="List2">
    <w:name w:val="List 2"/>
    <w:basedOn w:val="List"/>
    <w:rsid w:val="008E18D7"/>
    <w:pPr>
      <w:ind w:left="851"/>
    </w:pPr>
  </w:style>
  <w:style w:type="paragraph" w:styleId="TOC2">
    <w:name w:val="toc 2"/>
    <w:basedOn w:val="TOC1"/>
    <w:semiHidden/>
    <w:rsid w:val="008E18D7"/>
    <w:pPr>
      <w:keepNext w:val="0"/>
      <w:spacing w:before="0"/>
      <w:ind w:left="851" w:hanging="851"/>
    </w:pPr>
    <w:rPr>
      <w:sz w:val="20"/>
    </w:rPr>
  </w:style>
  <w:style w:type="paragraph" w:styleId="ListBullet5">
    <w:name w:val="List Bullet 5"/>
    <w:basedOn w:val="ListBullet4"/>
    <w:rsid w:val="008E18D7"/>
    <w:pPr>
      <w:ind w:left="1702"/>
    </w:pPr>
  </w:style>
  <w:style w:type="paragraph" w:styleId="Index2">
    <w:name w:val="index 2"/>
    <w:basedOn w:val="Index1"/>
    <w:semiHidden/>
    <w:rsid w:val="008E18D7"/>
    <w:pPr>
      <w:ind w:left="284"/>
    </w:pPr>
  </w:style>
  <w:style w:type="paragraph" w:styleId="List">
    <w:name w:val="List"/>
    <w:basedOn w:val="Normal"/>
    <w:rsid w:val="008E18D7"/>
    <w:pPr>
      <w:ind w:left="568" w:hanging="284"/>
    </w:pPr>
  </w:style>
  <w:style w:type="paragraph" w:styleId="CommentSubject">
    <w:name w:val="annotation subject"/>
    <w:basedOn w:val="CommentText"/>
    <w:next w:val="CommentText"/>
    <w:semiHidden/>
    <w:rsid w:val="008E18D7"/>
    <w:rPr>
      <w:b/>
      <w:bCs/>
    </w:rPr>
  </w:style>
  <w:style w:type="paragraph" w:styleId="TOC7">
    <w:name w:val="toc 7"/>
    <w:basedOn w:val="TOC6"/>
    <w:next w:val="Normal"/>
    <w:semiHidden/>
    <w:rsid w:val="008E18D7"/>
    <w:pPr>
      <w:ind w:left="2268" w:hanging="2268"/>
    </w:pPr>
  </w:style>
  <w:style w:type="paragraph" w:styleId="TOC3">
    <w:name w:val="toc 3"/>
    <w:basedOn w:val="TOC2"/>
    <w:semiHidden/>
    <w:rsid w:val="008E18D7"/>
    <w:pPr>
      <w:ind w:left="1134" w:hanging="1134"/>
    </w:pPr>
  </w:style>
  <w:style w:type="paragraph" w:styleId="TOC8">
    <w:name w:val="toc 8"/>
    <w:basedOn w:val="TOC1"/>
    <w:semiHidden/>
    <w:rsid w:val="008E18D7"/>
    <w:pPr>
      <w:spacing w:before="180"/>
      <w:ind w:left="2693" w:hanging="2693"/>
    </w:pPr>
    <w:rPr>
      <w:b/>
    </w:rPr>
  </w:style>
  <w:style w:type="paragraph" w:styleId="TOC6">
    <w:name w:val="toc 6"/>
    <w:basedOn w:val="TOC5"/>
    <w:next w:val="Normal"/>
    <w:semiHidden/>
    <w:rsid w:val="008E18D7"/>
    <w:pPr>
      <w:ind w:left="1985" w:hanging="1985"/>
    </w:pPr>
  </w:style>
  <w:style w:type="paragraph" w:styleId="ListBullet2">
    <w:name w:val="List Bullet 2"/>
    <w:basedOn w:val="ListBullet"/>
    <w:rsid w:val="008E18D7"/>
    <w:pPr>
      <w:ind w:left="851"/>
    </w:pPr>
  </w:style>
  <w:style w:type="paragraph" w:styleId="TOC9">
    <w:name w:val="toc 9"/>
    <w:basedOn w:val="TOC8"/>
    <w:semiHidden/>
    <w:rsid w:val="008E18D7"/>
    <w:pPr>
      <w:ind w:left="1418" w:hanging="1418"/>
    </w:pPr>
  </w:style>
  <w:style w:type="paragraph" w:styleId="FootnoteText">
    <w:name w:val="footnote text"/>
    <w:basedOn w:val="Normal"/>
    <w:semiHidden/>
    <w:rsid w:val="008E18D7"/>
    <w:pPr>
      <w:keepLines/>
      <w:spacing w:after="0"/>
      <w:ind w:left="454" w:hanging="454"/>
    </w:pPr>
    <w:rPr>
      <w:sz w:val="16"/>
    </w:rPr>
  </w:style>
  <w:style w:type="paragraph" w:styleId="TOC5">
    <w:name w:val="toc 5"/>
    <w:basedOn w:val="TOC4"/>
    <w:semiHidden/>
    <w:rsid w:val="008E18D7"/>
    <w:pPr>
      <w:ind w:left="1701" w:hanging="1701"/>
    </w:pPr>
  </w:style>
  <w:style w:type="paragraph" w:styleId="Header">
    <w:name w:val="header"/>
    <w:link w:val="HeaderChar"/>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BalloonText">
    <w:name w:val="Balloon Text"/>
    <w:basedOn w:val="Normal"/>
    <w:semiHidden/>
    <w:rsid w:val="008E18D7"/>
    <w:rPr>
      <w:rFonts w:ascii="Tahoma" w:hAnsi="Tahoma" w:cs="Tahoma"/>
      <w:sz w:val="16"/>
      <w:szCs w:val="16"/>
    </w:rPr>
  </w:style>
  <w:style w:type="paragraph" w:styleId="TOC4">
    <w:name w:val="toc 4"/>
    <w:basedOn w:val="TOC3"/>
    <w:semiHidden/>
    <w:rsid w:val="008E18D7"/>
    <w:pPr>
      <w:ind w:left="1418" w:hanging="1418"/>
    </w:pPr>
  </w:style>
  <w:style w:type="paragraph" w:styleId="EndnoteText">
    <w:name w:val="endnote text"/>
    <w:basedOn w:val="Normal"/>
    <w:semiHidden/>
    <w:rsid w:val="008E18D7"/>
  </w:style>
  <w:style w:type="paragraph" w:styleId="TOC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
    <w:name w:val="List Number"/>
    <w:basedOn w:val="List"/>
    <w:rsid w:val="008E18D7"/>
    <w:pPr>
      <w:ind w:left="0" w:firstLine="0"/>
    </w:pPr>
  </w:style>
  <w:style w:type="paragraph" w:styleId="Footer">
    <w:name w:val="footer"/>
    <w:basedOn w:val="Header"/>
    <w:rsid w:val="008E18D7"/>
    <w:pPr>
      <w:jc w:val="center"/>
    </w:pPr>
    <w:rPr>
      <w:i/>
    </w:rPr>
  </w:style>
  <w:style w:type="paragraph" w:styleId="BodyTextIndent2">
    <w:name w:val="Body Text Indent 2"/>
    <w:basedOn w:val="Normal"/>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Normal"/>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Normal"/>
    <w:rsid w:val="008E18D7"/>
    <w:pPr>
      <w:spacing w:after="0"/>
    </w:pPr>
  </w:style>
  <w:style w:type="paragraph" w:customStyle="1" w:styleId="NO">
    <w:name w:val="NO"/>
    <w:basedOn w:val="Normal"/>
    <w:rsid w:val="008E18D7"/>
    <w:pPr>
      <w:keepLines/>
      <w:ind w:left="1135" w:hanging="851"/>
    </w:pPr>
  </w:style>
  <w:style w:type="paragraph" w:customStyle="1" w:styleId="TAL">
    <w:name w:val="TAL"/>
    <w:basedOn w:val="Normal"/>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Normal"/>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Normal"/>
    <w:rsid w:val="008E18D7"/>
    <w:pPr>
      <w:keepNext/>
      <w:keepLines/>
      <w:spacing w:before="60"/>
      <w:jc w:val="center"/>
    </w:pPr>
    <w:rPr>
      <w:rFonts w:ascii="Arial" w:hAnsi="Arial"/>
      <w:b/>
    </w:rPr>
  </w:style>
  <w:style w:type="paragraph" w:customStyle="1" w:styleId="TT">
    <w:name w:val="TT"/>
    <w:basedOn w:val="Heading1"/>
    <w:next w:val="Normal"/>
    <w:rsid w:val="008E18D7"/>
    <w:pPr>
      <w:outlineLvl w:val="9"/>
    </w:pPr>
  </w:style>
  <w:style w:type="paragraph" w:customStyle="1" w:styleId="Heading">
    <w:name w:val="Heading"/>
    <w:basedOn w:val="Normal"/>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Normal"/>
    <w:next w:val="Normal"/>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List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List"/>
    <w:rsid w:val="008E18D7"/>
  </w:style>
  <w:style w:type="paragraph" w:customStyle="1" w:styleId="B3">
    <w:name w:val="B3"/>
    <w:basedOn w:val="List3"/>
    <w:rsid w:val="008E18D7"/>
  </w:style>
  <w:style w:type="paragraph" w:customStyle="1" w:styleId="B4">
    <w:name w:val="B4"/>
    <w:basedOn w:val="List4"/>
    <w:rsid w:val="008E18D7"/>
  </w:style>
  <w:style w:type="paragraph" w:customStyle="1" w:styleId="B5">
    <w:name w:val="B5"/>
    <w:basedOn w:val="List5"/>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Normal"/>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8E18D7"/>
    <w:pPr>
      <w:overflowPunct/>
      <w:autoSpaceDE/>
      <w:autoSpaceDN/>
      <w:adjustRightInd/>
      <w:spacing w:after="0"/>
      <w:ind w:firstLineChars="200" w:firstLine="420"/>
      <w:textAlignment w:val="auto"/>
    </w:pPr>
    <w:rPr>
      <w:rFonts w:ascii="SimSun" w:hAnsi="SimSun" w:cs="SimSun"/>
      <w:sz w:val="24"/>
      <w:szCs w:val="24"/>
      <w:lang w:val="en-US" w:eastAsia="zh-CN"/>
    </w:rPr>
  </w:style>
  <w:style w:type="table" w:styleId="TableGrid">
    <w:name w:val="Table Grid"/>
    <w:basedOn w:val="TableNormal"/>
    <w:rsid w:val="008E18D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B0CFD"/>
  </w:style>
  <w:style w:type="character" w:customStyle="1" w:styleId="CommentTextChar">
    <w:name w:val="Comment Text Char"/>
    <w:basedOn w:val="DefaultParagraphFont"/>
    <w:link w:val="CommentText"/>
    <w:semiHidden/>
    <w:rsid w:val="003B0CFD"/>
    <w:rPr>
      <w:lang w:val="en-GB" w:eastAsia="en-US"/>
    </w:rPr>
  </w:style>
  <w:style w:type="character" w:styleId="UnresolvedMention">
    <w:name w:val="Unresolved Mention"/>
    <w:basedOn w:val="DefaultParagraphFont"/>
    <w:uiPriority w:val="99"/>
    <w:unhideWhenUsed/>
    <w:rsid w:val="003B0CFD"/>
    <w:rPr>
      <w:color w:val="605E5C"/>
      <w:shd w:val="clear" w:color="auto" w:fill="E1DFDD"/>
    </w:rPr>
  </w:style>
  <w:style w:type="character" w:styleId="Mention">
    <w:name w:val="Mention"/>
    <w:basedOn w:val="DefaultParagraphFont"/>
    <w:uiPriority w:val="99"/>
    <w:unhideWhenUsed/>
    <w:rsid w:val="003B0CFD"/>
    <w:rPr>
      <w:color w:val="2B579A"/>
      <w:shd w:val="clear" w:color="auto" w:fill="E1DFDD"/>
    </w:rPr>
  </w:style>
  <w:style w:type="paragraph" w:styleId="Revision">
    <w:name w:val="Revision"/>
    <w:hidden/>
    <w:uiPriority w:val="99"/>
    <w:unhideWhenUsed/>
    <w:rsid w:val="003B0CFD"/>
    <w:rPr>
      <w:lang w:val="en-GB" w:eastAsia="en-US"/>
    </w:rPr>
  </w:style>
  <w:style w:type="paragraph" w:styleId="NormalWeb">
    <w:name w:val="Normal (Web)"/>
    <w:basedOn w:val="Normal"/>
    <w:uiPriority w:val="99"/>
    <w:semiHidden/>
    <w:unhideWhenUsed/>
    <w:rsid w:val="00076982"/>
    <w:pPr>
      <w:overflowPunct/>
      <w:autoSpaceDE/>
      <w:autoSpaceDN/>
      <w:adjustRightInd/>
      <w:spacing w:before="100" w:beforeAutospacing="1" w:after="100" w:afterAutospacing="1"/>
      <w:textAlignment w:val="auto"/>
    </w:pPr>
    <w:rPr>
      <w:rFonts w:eastAsia="Times New Roman"/>
      <w:sz w:val="24"/>
      <w:szCs w:val="24"/>
      <w:lang w:val="es-ES" w:eastAsia="es-ES"/>
    </w:rPr>
  </w:style>
  <w:style w:type="character" w:customStyle="1" w:styleId="cf01">
    <w:name w:val="cf01"/>
    <w:basedOn w:val="DefaultParagraphFont"/>
    <w:rsid w:val="0007698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944249">
      <w:bodyDiv w:val="1"/>
      <w:marLeft w:val="0"/>
      <w:marRight w:val="0"/>
      <w:marTop w:val="0"/>
      <w:marBottom w:val="0"/>
      <w:divBdr>
        <w:top w:val="none" w:sz="0" w:space="0" w:color="auto"/>
        <w:left w:val="none" w:sz="0" w:space="0" w:color="auto"/>
        <w:bottom w:val="none" w:sz="0" w:space="0" w:color="auto"/>
        <w:right w:val="none" w:sz="0" w:space="0" w:color="auto"/>
      </w:divBdr>
    </w:div>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73983">
      <w:bodyDiv w:val="1"/>
      <w:marLeft w:val="0"/>
      <w:marRight w:val="0"/>
      <w:marTop w:val="0"/>
      <w:marBottom w:val="0"/>
      <w:divBdr>
        <w:top w:val="none" w:sz="0" w:space="0" w:color="auto"/>
        <w:left w:val="none" w:sz="0" w:space="0" w:color="auto"/>
        <w:bottom w:val="none" w:sz="0" w:space="0" w:color="auto"/>
        <w:right w:val="none" w:sz="0" w:space="0" w:color="auto"/>
      </w:divBdr>
    </w:div>
    <w:div w:id="1179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5NUHHDQN7SK2-1476151046-502107</_dlc_DocId>
    <_dlc_DocIdUrl xmlns="f166a696-7b5b-4ccd-9f0c-ffde0cceec81">
      <Url>https://ericsson.sharepoint.com/sites/star/_layouts/15/DocIdRedir.aspx?ID=5NUHHDQN7SK2-1476151046-502107</Url>
      <Description>5NUHHDQN7SK2-1476151046-502107</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ED11C-E6CD-496C-8780-A2EC657EF24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4024317-A912-48EE-BD53-0C2D27774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21B05-B34F-491A-9882-2ADF556CC515}">
  <ds:schemaRefs>
    <ds:schemaRef ds:uri="http://schemas.microsoft.com/sharepoint/events"/>
  </ds:schemaRefs>
</ds:datastoreItem>
</file>

<file path=customXml/itemProps4.xml><?xml version="1.0" encoding="utf-8"?>
<ds:datastoreItem xmlns:ds="http://schemas.openxmlformats.org/officeDocument/2006/customXml" ds:itemID="{FB883002-A1D6-426A-974C-3B75E910494A}">
  <ds:schemaRefs>
    <ds:schemaRef ds:uri="Microsoft.SharePoint.Taxonomy.ContentTypeSync"/>
  </ds:schemaRefs>
</ds:datastoreItem>
</file>

<file path=customXml/itemProps5.xml><?xml version="1.0" encoding="utf-8"?>
<ds:datastoreItem xmlns:ds="http://schemas.openxmlformats.org/officeDocument/2006/customXml" ds:itemID="{E906FE00-C3A7-478B-8FF9-73227AC0BBB4}">
  <ds:schemaRefs>
    <ds:schemaRef ds:uri="http://schemas.microsoft.com/sharepoint/v3/contenttype/forms"/>
  </ds:schemaRefs>
</ds:datastoreItem>
</file>

<file path=customXml/itemProps6.xml><?xml version="1.0" encoding="utf-8"?>
<ds:datastoreItem xmlns:ds="http://schemas.openxmlformats.org/officeDocument/2006/customXml" ds:itemID="{5958DFC6-C515-448C-8BB5-89ADB971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1525</Words>
  <Characters>8087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9593</CharactersWithSpaces>
  <SharedDoc>false</SharedDoc>
  <HLinks>
    <vt:vector size="36"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7602195</vt:i4>
      </vt:variant>
      <vt:variant>
        <vt:i4>6</vt:i4>
      </vt:variant>
      <vt:variant>
        <vt:i4>0</vt:i4>
      </vt:variant>
      <vt:variant>
        <vt:i4>5</vt:i4>
      </vt:variant>
      <vt:variant>
        <vt:lpwstr>mailto:marten.sundberg@ericsson.com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3276892</vt:i4>
      </vt:variant>
      <vt:variant>
        <vt:i4>0</vt:i4>
      </vt:variant>
      <vt:variant>
        <vt:i4>0</vt:i4>
      </vt:variant>
      <vt:variant>
        <vt:i4>5</vt:i4>
      </vt:variant>
      <vt:variant>
        <vt:lpwstr>mailto:roy.timo@ericsson.com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CMCC-Liang</dc:creator>
  <cp:keywords>WID template</cp:keywords>
  <cp:lastModifiedBy>Sorour Falahati</cp:lastModifiedBy>
  <cp:revision>3</cp:revision>
  <cp:lastPrinted>2000-03-01T00:31:00Z</cp:lastPrinted>
  <dcterms:created xsi:type="dcterms:W3CDTF">2021-06-07T20:14:00Z</dcterms:created>
  <dcterms:modified xsi:type="dcterms:W3CDTF">2021-06-07T20:20:00Z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1046;#WID template|f180fc6f-77f7-422b-b4be-002f0d449a61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dlc_DocIdItemGuid">
    <vt:lpwstr>3e7501cd-f19b-4c35-bd72-0bd522dfb513</vt:lpwstr>
  </property>
</Properties>
</file>